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7053C" w14:textId="53D0C99F" w:rsidR="00E16FA6" w:rsidRPr="00E16FA6" w:rsidRDefault="00E16FA6" w:rsidP="00E16FA6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E16FA6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gramStart"/>
      <w:r w:rsidRPr="00E16FA6">
        <w:rPr>
          <w:rFonts w:ascii="Times New Roman" w:hAnsi="Times New Roman" w:cs="Times New Roman"/>
          <w:sz w:val="28"/>
          <w:szCs w:val="28"/>
        </w:rPr>
        <w:t xml:space="preserve">КЗО  </w:t>
      </w:r>
      <w:proofErr w:type="spellStart"/>
      <w:r w:rsidRPr="00E16FA6">
        <w:rPr>
          <w:rFonts w:ascii="Times New Roman" w:hAnsi="Times New Roman" w:cs="Times New Roman"/>
          <w:sz w:val="28"/>
          <w:szCs w:val="28"/>
        </w:rPr>
        <w:t>Дніпропетровський</w:t>
      </w:r>
      <w:proofErr w:type="spellEnd"/>
      <w:proofErr w:type="gramEnd"/>
      <w:r w:rsidRPr="00E16F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FA6"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 w:rsidRPr="00E16FA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E16FA6">
        <w:rPr>
          <w:rFonts w:ascii="Times New Roman" w:hAnsi="Times New Roman" w:cs="Times New Roman"/>
          <w:sz w:val="28"/>
          <w:szCs w:val="28"/>
        </w:rPr>
        <w:t>реабілітаційний</w:t>
      </w:r>
      <w:proofErr w:type="spellEnd"/>
      <w:r w:rsidRPr="00E16FA6">
        <w:rPr>
          <w:rFonts w:ascii="Times New Roman" w:hAnsi="Times New Roman" w:cs="Times New Roman"/>
          <w:sz w:val="28"/>
          <w:szCs w:val="28"/>
        </w:rPr>
        <w:t xml:space="preserve"> центр</w:t>
      </w:r>
      <w:r w:rsidRPr="00E16FA6">
        <w:rPr>
          <w:rFonts w:ascii="Times New Roman" w:hAnsi="Times New Roman" w:cs="Times New Roman"/>
          <w:sz w:val="28"/>
          <w:szCs w:val="28"/>
          <w:lang w:val="uk-UA"/>
        </w:rPr>
        <w:t>№1” ДОР”</w:t>
      </w:r>
    </w:p>
    <w:p w14:paraId="6E407ADD" w14:textId="77777777" w:rsidR="003722B1" w:rsidRPr="00E16FA6" w:rsidRDefault="003722B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C2C7E45" w14:textId="77777777" w:rsidR="00181BA7" w:rsidRPr="00E16FA6" w:rsidRDefault="00181BA7">
      <w:pPr>
        <w:rPr>
          <w:rFonts w:ascii="Times New Roman" w:hAnsi="Times New Roman" w:cs="Times New Roman"/>
          <w:sz w:val="28"/>
          <w:szCs w:val="28"/>
        </w:rPr>
      </w:pPr>
    </w:p>
    <w:p w14:paraId="0E0A0FF3" w14:textId="77777777" w:rsidR="00181BA7" w:rsidRPr="00E16FA6" w:rsidRDefault="00181BA7">
      <w:pPr>
        <w:rPr>
          <w:rFonts w:ascii="Times New Roman" w:hAnsi="Times New Roman" w:cs="Times New Roman"/>
          <w:sz w:val="28"/>
          <w:szCs w:val="28"/>
        </w:rPr>
      </w:pPr>
    </w:p>
    <w:p w14:paraId="4DB0C32B" w14:textId="77777777" w:rsidR="00E16FA6" w:rsidRDefault="00E16FA6"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4D7E1DF5" w14:textId="77777777" w:rsidR="00E16FA6" w:rsidRDefault="00E16FA6">
      <w:pPr>
        <w:rPr>
          <w:rFonts w:ascii="Times New Roman" w:hAnsi="Times New Roman" w:cs="Times New Roman"/>
          <w:b/>
          <w:bCs/>
          <w:sz w:val="44"/>
          <w:szCs w:val="44"/>
        </w:rPr>
      </w:pPr>
    </w:p>
    <w:p w14:paraId="6F6954B7" w14:textId="77777777" w:rsidR="00E16FA6" w:rsidRDefault="00E16FA6">
      <w:pPr>
        <w:rPr>
          <w:rFonts w:ascii="Times New Roman" w:hAnsi="Times New Roman" w:cs="Times New Roman"/>
          <w:b/>
          <w:bCs/>
          <w:sz w:val="44"/>
          <w:szCs w:val="44"/>
        </w:rPr>
      </w:pPr>
    </w:p>
    <w:p w14:paraId="5DD52684" w14:textId="2A13F08C" w:rsidR="00E16FA6" w:rsidRDefault="004C73AC"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                      Доповідь на тему:</w:t>
      </w:r>
    </w:p>
    <w:p w14:paraId="6851046A" w14:textId="5A00024D" w:rsidR="00181BA7" w:rsidRPr="00E16FA6" w:rsidRDefault="004C73AC" w:rsidP="004C73AC">
      <w:pPr>
        <w:jc w:val="center"/>
        <w:rPr>
          <w:rFonts w:ascii="Times New Roman" w:hAnsi="Times New Roman" w:cs="Times New Roman"/>
          <w:b/>
          <w:bCs/>
          <w:color w:val="0A0A0A"/>
          <w:sz w:val="44"/>
          <w:szCs w:val="44"/>
          <w:shd w:val="clear" w:color="auto" w:fill="F0F2F5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«</w:t>
      </w:r>
      <w:r w:rsidR="00181BA7" w:rsidRPr="00E16FA6">
        <w:rPr>
          <w:rFonts w:ascii="Times New Roman" w:hAnsi="Times New Roman" w:cs="Times New Roman"/>
          <w:b/>
          <w:bCs/>
          <w:color w:val="0A0A0A"/>
          <w:sz w:val="44"/>
          <w:szCs w:val="44"/>
          <w:shd w:val="clear" w:color="auto" w:fill="F0F2F5"/>
        </w:rPr>
        <w:t xml:space="preserve">Залучення родини до процесу </w:t>
      </w:r>
      <w:r w:rsidR="00E16FA6">
        <w:rPr>
          <w:rFonts w:ascii="Times New Roman" w:hAnsi="Times New Roman" w:cs="Times New Roman"/>
          <w:b/>
          <w:bCs/>
          <w:color w:val="0A0A0A"/>
          <w:sz w:val="44"/>
          <w:szCs w:val="44"/>
          <w:shd w:val="clear" w:color="auto" w:fill="F0F2F5"/>
        </w:rPr>
        <w:t xml:space="preserve">         </w:t>
      </w:r>
      <w:r w:rsidR="00181BA7" w:rsidRPr="00E16FA6">
        <w:rPr>
          <w:rFonts w:ascii="Times New Roman" w:hAnsi="Times New Roman" w:cs="Times New Roman"/>
          <w:b/>
          <w:bCs/>
          <w:color w:val="0A0A0A"/>
          <w:sz w:val="44"/>
          <w:szCs w:val="44"/>
          <w:shd w:val="clear" w:color="auto" w:fill="F0F2F5"/>
        </w:rPr>
        <w:t xml:space="preserve">формування ключових компетентностей </w:t>
      </w:r>
      <w:r w:rsidR="00E16FA6">
        <w:rPr>
          <w:rFonts w:ascii="Times New Roman" w:hAnsi="Times New Roman" w:cs="Times New Roman"/>
          <w:b/>
          <w:bCs/>
          <w:color w:val="0A0A0A"/>
          <w:sz w:val="44"/>
          <w:szCs w:val="44"/>
          <w:shd w:val="clear" w:color="auto" w:fill="F0F2F5"/>
        </w:rPr>
        <w:t xml:space="preserve"> </w:t>
      </w:r>
      <w:r w:rsidR="00181BA7" w:rsidRPr="00E16FA6">
        <w:rPr>
          <w:rFonts w:ascii="Times New Roman" w:hAnsi="Times New Roman" w:cs="Times New Roman"/>
          <w:b/>
          <w:bCs/>
          <w:color w:val="0A0A0A"/>
          <w:sz w:val="44"/>
          <w:szCs w:val="44"/>
          <w:shd w:val="clear" w:color="auto" w:fill="F0F2F5"/>
        </w:rPr>
        <w:t>дитини з ООП</w:t>
      </w:r>
      <w:r>
        <w:rPr>
          <w:rFonts w:ascii="Times New Roman" w:hAnsi="Times New Roman" w:cs="Times New Roman"/>
          <w:b/>
          <w:bCs/>
          <w:color w:val="0A0A0A"/>
          <w:sz w:val="44"/>
          <w:szCs w:val="44"/>
          <w:shd w:val="clear" w:color="auto" w:fill="F0F2F5"/>
        </w:rPr>
        <w:t>»</w:t>
      </w:r>
    </w:p>
    <w:p w14:paraId="18AC5736" w14:textId="77777777" w:rsidR="00181BA7" w:rsidRPr="00E16FA6" w:rsidRDefault="00181BA7">
      <w:pPr>
        <w:rPr>
          <w:rFonts w:ascii="Times New Roman" w:hAnsi="Times New Roman" w:cs="Times New Roman"/>
          <w:b/>
          <w:bCs/>
          <w:color w:val="0A0A0A"/>
          <w:sz w:val="44"/>
          <w:szCs w:val="44"/>
          <w:shd w:val="clear" w:color="auto" w:fill="F0F2F5"/>
        </w:rPr>
      </w:pPr>
    </w:p>
    <w:p w14:paraId="54C67239" w14:textId="7F88117C" w:rsidR="004C73AC" w:rsidRPr="004C73AC" w:rsidRDefault="004C73AC">
      <w:pPr>
        <w:rPr>
          <w:rFonts w:ascii="Arial" w:hAnsi="Arial" w:cs="Arial"/>
          <w:color w:val="0A0A0A"/>
          <w:shd w:val="clear" w:color="auto" w:fill="F0F2F5"/>
          <w:lang w:val="ru-RU"/>
        </w:rPr>
      </w:pPr>
    </w:p>
    <w:p w14:paraId="247AD649" w14:textId="77777777" w:rsidR="004C73AC" w:rsidRPr="004C73AC" w:rsidRDefault="004C73AC">
      <w:pPr>
        <w:rPr>
          <w:rFonts w:ascii="Arial" w:hAnsi="Arial" w:cs="Arial"/>
          <w:color w:val="0A0A0A"/>
          <w:shd w:val="clear" w:color="auto" w:fill="F0F2F5"/>
          <w:lang w:val="ru-RU"/>
        </w:rPr>
      </w:pPr>
    </w:p>
    <w:p w14:paraId="757F0D61" w14:textId="62E3CD60" w:rsidR="004C73AC" w:rsidRPr="004C73AC" w:rsidRDefault="004C73AC" w:rsidP="004C73AC">
      <w:pPr>
        <w:shd w:val="clear" w:color="auto" w:fill="FFFFFF" w:themeFill="background1"/>
        <w:jc w:val="right"/>
        <w:rPr>
          <w:rFonts w:ascii="Times New Roman" w:hAnsi="Times New Roman" w:cs="Times New Roman"/>
          <w:color w:val="0A0A0A"/>
          <w:sz w:val="28"/>
          <w:szCs w:val="28"/>
          <w:shd w:val="clear" w:color="auto" w:fill="F0F2F5"/>
        </w:rPr>
      </w:pPr>
      <w:r w:rsidRPr="004C73AC">
        <w:rPr>
          <w:rFonts w:ascii="Times New Roman" w:hAnsi="Times New Roman" w:cs="Times New Roman"/>
          <w:color w:val="0A0A0A"/>
          <w:sz w:val="28"/>
          <w:szCs w:val="28"/>
          <w:shd w:val="clear" w:color="auto" w:fill="F0F2F5"/>
          <w:lang w:val="ru-RU"/>
        </w:rPr>
        <w:t xml:space="preserve">   </w:t>
      </w:r>
      <w:r w:rsidRPr="004C73AC">
        <w:rPr>
          <w:rFonts w:ascii="Times New Roman" w:hAnsi="Times New Roman" w:cs="Times New Roman"/>
          <w:color w:val="0A0A0A"/>
          <w:sz w:val="28"/>
          <w:szCs w:val="28"/>
          <w:shd w:val="clear" w:color="auto" w:fill="F0F2F5"/>
        </w:rPr>
        <w:t>Підготувала вихователь</w:t>
      </w:r>
    </w:p>
    <w:p w14:paraId="462413E7" w14:textId="68B4D735" w:rsidR="004C73AC" w:rsidRPr="004C73AC" w:rsidRDefault="004C73AC" w:rsidP="004C73AC">
      <w:pPr>
        <w:shd w:val="clear" w:color="auto" w:fill="FFFFFF" w:themeFill="background1"/>
        <w:jc w:val="right"/>
        <w:rPr>
          <w:rFonts w:ascii="Times New Roman" w:hAnsi="Times New Roman" w:cs="Times New Roman"/>
          <w:color w:val="0A0A0A"/>
          <w:sz w:val="28"/>
          <w:szCs w:val="28"/>
          <w:shd w:val="clear" w:color="auto" w:fill="F0F2F5"/>
        </w:rPr>
      </w:pPr>
      <w:r w:rsidRPr="004C73AC">
        <w:rPr>
          <w:rFonts w:ascii="Times New Roman" w:hAnsi="Times New Roman" w:cs="Times New Roman"/>
          <w:color w:val="0A0A0A"/>
          <w:sz w:val="28"/>
          <w:szCs w:val="28"/>
          <w:shd w:val="clear" w:color="auto" w:fill="F0F2F5"/>
        </w:rPr>
        <w:t xml:space="preserve">   Бойчук Ю.В.</w:t>
      </w:r>
    </w:p>
    <w:p w14:paraId="1D076715" w14:textId="77777777" w:rsidR="00181BA7" w:rsidRPr="004C73AC" w:rsidRDefault="00181BA7">
      <w:pPr>
        <w:rPr>
          <w:rFonts w:ascii="Times New Roman" w:hAnsi="Times New Roman" w:cs="Times New Roman"/>
          <w:color w:val="0A0A0A"/>
          <w:sz w:val="28"/>
          <w:szCs w:val="28"/>
          <w:shd w:val="clear" w:color="auto" w:fill="F0F2F5"/>
        </w:rPr>
      </w:pPr>
    </w:p>
    <w:p w14:paraId="64DAF1DE" w14:textId="77777777" w:rsidR="00181BA7" w:rsidRDefault="00181BA7">
      <w:pPr>
        <w:rPr>
          <w:rFonts w:ascii="Arial" w:hAnsi="Arial" w:cs="Arial"/>
          <w:color w:val="0A0A0A"/>
          <w:shd w:val="clear" w:color="auto" w:fill="F0F2F5"/>
        </w:rPr>
      </w:pPr>
    </w:p>
    <w:p w14:paraId="77F1B784" w14:textId="77777777" w:rsidR="00181BA7" w:rsidRDefault="00181BA7">
      <w:pPr>
        <w:rPr>
          <w:rFonts w:ascii="Arial" w:hAnsi="Arial" w:cs="Arial"/>
          <w:color w:val="0A0A0A"/>
          <w:shd w:val="clear" w:color="auto" w:fill="F0F2F5"/>
        </w:rPr>
      </w:pPr>
    </w:p>
    <w:p w14:paraId="7D080D47" w14:textId="77777777" w:rsidR="00181BA7" w:rsidRDefault="00181BA7">
      <w:pPr>
        <w:rPr>
          <w:rFonts w:ascii="Arial" w:hAnsi="Arial" w:cs="Arial"/>
          <w:color w:val="0A0A0A"/>
          <w:shd w:val="clear" w:color="auto" w:fill="F0F2F5"/>
        </w:rPr>
      </w:pPr>
    </w:p>
    <w:p w14:paraId="451D1200" w14:textId="77777777" w:rsidR="00181BA7" w:rsidRDefault="00181BA7">
      <w:pPr>
        <w:rPr>
          <w:rFonts w:ascii="Arial" w:hAnsi="Arial" w:cs="Arial"/>
          <w:color w:val="0A0A0A"/>
          <w:shd w:val="clear" w:color="auto" w:fill="F0F2F5"/>
        </w:rPr>
      </w:pPr>
    </w:p>
    <w:p w14:paraId="00F40C38" w14:textId="77777777" w:rsidR="00181BA7" w:rsidRDefault="00181BA7">
      <w:pPr>
        <w:rPr>
          <w:rFonts w:ascii="Arial" w:hAnsi="Arial" w:cs="Arial"/>
          <w:color w:val="0A0A0A"/>
          <w:shd w:val="clear" w:color="auto" w:fill="F0F2F5"/>
        </w:rPr>
      </w:pPr>
    </w:p>
    <w:p w14:paraId="7331F70A" w14:textId="77777777" w:rsidR="00181BA7" w:rsidRDefault="00181BA7">
      <w:pPr>
        <w:rPr>
          <w:rFonts w:ascii="Arial" w:hAnsi="Arial" w:cs="Arial"/>
          <w:color w:val="0A0A0A"/>
          <w:shd w:val="clear" w:color="auto" w:fill="F0F2F5"/>
        </w:rPr>
      </w:pPr>
    </w:p>
    <w:p w14:paraId="3111115C" w14:textId="77777777" w:rsidR="00181BA7" w:rsidRDefault="00181BA7">
      <w:pPr>
        <w:rPr>
          <w:rFonts w:ascii="Arial" w:hAnsi="Arial" w:cs="Arial"/>
          <w:color w:val="0A0A0A"/>
          <w:shd w:val="clear" w:color="auto" w:fill="F0F2F5"/>
        </w:rPr>
      </w:pPr>
    </w:p>
    <w:p w14:paraId="345169E3" w14:textId="77777777" w:rsidR="00181BA7" w:rsidRDefault="00181BA7">
      <w:pPr>
        <w:rPr>
          <w:rFonts w:ascii="Arial" w:hAnsi="Arial" w:cs="Arial"/>
          <w:color w:val="0A0A0A"/>
          <w:shd w:val="clear" w:color="auto" w:fill="F0F2F5"/>
        </w:rPr>
      </w:pPr>
    </w:p>
    <w:p w14:paraId="746425F0" w14:textId="5E7CF892" w:rsidR="00181BA7" w:rsidRPr="004C73AC" w:rsidRDefault="004C73AC">
      <w:pPr>
        <w:rPr>
          <w:rFonts w:ascii="Times New Roman" w:hAnsi="Times New Roman" w:cs="Times New Roman"/>
          <w:color w:val="0A0A0A"/>
          <w:sz w:val="28"/>
          <w:szCs w:val="28"/>
          <w:shd w:val="clear" w:color="auto" w:fill="F0F2F5"/>
        </w:rPr>
      </w:pPr>
      <w:r>
        <w:rPr>
          <w:rFonts w:ascii="Arial" w:hAnsi="Arial" w:cs="Arial"/>
          <w:color w:val="0A0A0A"/>
          <w:shd w:val="clear" w:color="auto" w:fill="F0F2F5"/>
        </w:rPr>
        <w:t xml:space="preserve">                                                 </w:t>
      </w:r>
      <w:r w:rsidRPr="004C73AC">
        <w:rPr>
          <w:rFonts w:ascii="Times New Roman" w:hAnsi="Times New Roman" w:cs="Times New Roman"/>
          <w:color w:val="0A0A0A"/>
          <w:sz w:val="28"/>
          <w:szCs w:val="28"/>
          <w:shd w:val="clear" w:color="auto" w:fill="F0F2F5"/>
        </w:rPr>
        <w:t>Дніпро 2026</w:t>
      </w:r>
    </w:p>
    <w:p w14:paraId="48D51762" w14:textId="77777777" w:rsidR="00181BA7" w:rsidRDefault="00181BA7">
      <w:pPr>
        <w:rPr>
          <w:rFonts w:ascii="Arial" w:hAnsi="Arial" w:cs="Arial"/>
          <w:color w:val="0A0A0A"/>
          <w:shd w:val="clear" w:color="auto" w:fill="F0F2F5"/>
        </w:rPr>
      </w:pPr>
    </w:p>
    <w:p w14:paraId="255E17DF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lastRenderedPageBreak/>
        <w:t>1. Вступ: Нова філософія взаємодії</w:t>
      </w:r>
    </w:p>
    <w:p w14:paraId="25C69CDB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Сучасна інклюзивна освіта базується на принципі «</w:t>
      </w:r>
      <w:proofErr w:type="spellStart"/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дитиноцентризму</w:t>
      </w:r>
      <w:proofErr w:type="spellEnd"/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». Для дитини з особливими освітніми потребами (ООП) родина є головним джерелом стабільності та підтримки. Формування компетентностей (знань, умінь та ставлень) неможливе лише в стінах школи — цей процес має бути безперервним.</w:t>
      </w:r>
    </w:p>
    <w:p w14:paraId="4F7C450A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2. Сім'я як рівноправний учасник Команди супроводу</w:t>
      </w:r>
    </w:p>
    <w:p w14:paraId="6D717569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Ефективне залучення батьків починається з їхньої участі в роботі </w:t>
      </w: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Команди психолого-педагогічного супроводу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.</w:t>
      </w:r>
    </w:p>
    <w:p w14:paraId="34B222C0" w14:textId="77777777" w:rsidR="00181BA7" w:rsidRPr="00181BA7" w:rsidRDefault="00181BA7" w:rsidP="00181BA7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 xml:space="preserve">Спільне </w:t>
      </w:r>
      <w:proofErr w:type="spellStart"/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проектування</w:t>
      </w:r>
      <w:proofErr w:type="spellEnd"/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 xml:space="preserve"> ІПР: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Батьки не просто підписують документ, а вносять пропозиції щодо цілей розвитку, опираючись на поведінку дитини вдома.</w:t>
      </w:r>
    </w:p>
    <w:p w14:paraId="30EBDEEA" w14:textId="77777777" w:rsidR="00181BA7" w:rsidRPr="00181BA7" w:rsidRDefault="00181BA7" w:rsidP="00181BA7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Реалістичність очікувань: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Спільне визначення пріоритетів (наприклад, що зараз важливіше: навичка читання чи вміння самостійно користуватися громадським транспортом).</w:t>
      </w:r>
    </w:p>
    <w:p w14:paraId="63D39591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3. Формування компетентностей через спільну діяльність</w:t>
      </w:r>
    </w:p>
    <w:p w14:paraId="471DBE5B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Розглянемо, як родина допомагає розвивати конкретні навички:</w:t>
      </w:r>
    </w:p>
    <w:p w14:paraId="5B1C8B5D" w14:textId="77777777" w:rsidR="00181BA7" w:rsidRPr="00181BA7" w:rsidRDefault="00181BA7" w:rsidP="00181BA7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Соціальна та громадянська компетентності: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Педагоги дають теоретичну базу, а батьки закріплюють її в реальному житті (похід у магазин, відвідування лікаря, спілкування на майданчику).</w:t>
      </w:r>
    </w:p>
    <w:p w14:paraId="711B549C" w14:textId="77777777" w:rsidR="00181BA7" w:rsidRPr="00181BA7" w:rsidRDefault="00181BA7" w:rsidP="00181BA7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Спілкування державною мовою: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Створення вдома мовленнєвого середовища, спільне читання адаптованої літератури, використання візуальних словників.</w:t>
      </w:r>
    </w:p>
    <w:p w14:paraId="4089DF1B" w14:textId="77777777" w:rsidR="00181BA7" w:rsidRPr="00181BA7" w:rsidRDefault="00181BA7" w:rsidP="00181BA7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Математична компетентність: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Застосування розрахунків у побуті (зважування овочів, підрахунок решти, орієнтація в часі за допомогою сімейного розкладу).</w:t>
      </w:r>
    </w:p>
    <w:p w14:paraId="0440E129" w14:textId="77777777" w:rsidR="00181BA7" w:rsidRPr="00181BA7" w:rsidRDefault="00181BA7" w:rsidP="00181BA7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 xml:space="preserve">Екологічна та </w:t>
      </w:r>
      <w:proofErr w:type="spellStart"/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здоров’язбережувальна</w:t>
      </w:r>
      <w:proofErr w:type="spellEnd"/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Спільне дотримання режиму дня, розвиток навичок самообслуговування та особистої гігієни.</w:t>
      </w:r>
    </w:p>
    <w:p w14:paraId="480A86E9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4. Стратегії успішної співпраці «Вчитель — Батьки»</w:t>
      </w:r>
    </w:p>
    <w:p w14:paraId="56E66824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Для того, щоб залучення було дієвим, ми використовуємо такі інструменти:</w:t>
      </w:r>
    </w:p>
    <w:p w14:paraId="60362290" w14:textId="77777777" w:rsidR="00181BA7" w:rsidRPr="00181BA7" w:rsidRDefault="00181BA7" w:rsidP="00181BA7">
      <w:pPr>
        <w:numPr>
          <w:ilvl w:val="0"/>
          <w:numId w:val="3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Єдиний алгоритм дій: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Якщо в школі ми використовуємо певну систему заохочень (наприклад, жетонну економіку), батькам варто запровадити схожу модель вдома для уникнення когнітивного дисонансу в дитини.</w:t>
      </w:r>
    </w:p>
    <w:p w14:paraId="17D8E753" w14:textId="77777777" w:rsidR="00181BA7" w:rsidRPr="00181BA7" w:rsidRDefault="00181BA7" w:rsidP="00181BA7">
      <w:pPr>
        <w:numPr>
          <w:ilvl w:val="0"/>
          <w:numId w:val="3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Візуалізація успіху: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Ведення «Портфоліо досягнень», де фіксуються навіть маленькі кроки вперед. Це підтримує мотивацію і дитини, і батьків.</w:t>
      </w:r>
    </w:p>
    <w:p w14:paraId="772F1C0A" w14:textId="77777777" w:rsidR="00181BA7" w:rsidRPr="00181BA7" w:rsidRDefault="00181BA7" w:rsidP="00181BA7">
      <w:pPr>
        <w:numPr>
          <w:ilvl w:val="0"/>
          <w:numId w:val="3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Психологічна підтримка батьків: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Родина, яка знаходиться в ресурсі, може дати дитині набагато більше. Важливо проводити зустрічі, де батьки можуть поділитися досвідом і знизити рівень тривожності.</w:t>
      </w:r>
    </w:p>
    <w:p w14:paraId="1ACCE950" w14:textId="32B240AD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lastRenderedPageBreak/>
        <w:t xml:space="preserve">Приклад: </w:t>
      </w:r>
      <w:r>
        <w:rPr>
          <w:rStyle w:val="ae"/>
          <w:rFonts w:ascii="Arial" w:hAnsi="Arial" w:cs="Arial"/>
          <w:color w:val="0A0A0A"/>
          <w:shd w:val="clear" w:color="auto" w:fill="FFFFFF"/>
        </w:rPr>
        <w:t xml:space="preserve">розлад </w:t>
      </w:r>
      <w:proofErr w:type="spellStart"/>
      <w:r>
        <w:rPr>
          <w:rStyle w:val="ae"/>
          <w:rFonts w:ascii="Arial" w:hAnsi="Arial" w:cs="Arial"/>
          <w:color w:val="0A0A0A"/>
          <w:shd w:val="clear" w:color="auto" w:fill="FFFFFF"/>
        </w:rPr>
        <w:t>аутичного</w:t>
      </w:r>
      <w:proofErr w:type="spellEnd"/>
      <w:r>
        <w:rPr>
          <w:rStyle w:val="ae"/>
          <w:rFonts w:ascii="Arial" w:hAnsi="Arial" w:cs="Arial"/>
          <w:color w:val="0A0A0A"/>
          <w:shd w:val="clear" w:color="auto" w:fill="FFFFFF"/>
        </w:rPr>
        <w:t xml:space="preserve"> спектра (РАС)</w:t>
      </w:r>
      <w:r>
        <w:rPr>
          <w:rFonts w:ascii="Arial" w:hAnsi="Arial" w:cs="Arial"/>
          <w:color w:val="0A0A0A"/>
          <w:shd w:val="clear" w:color="auto" w:fill="FFFFFF"/>
        </w:rPr>
        <w:t>. У цьому випадку роль родини стає вирішальною, оскільки перенесення навичок із навчального кабінету в реальне життя («генералізація») — це найскладніший етап для дитини з РАС.</w:t>
      </w:r>
    </w:p>
    <w:p w14:paraId="421F6460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1. Специфіка взаємодії: Від навчання до життя</w:t>
      </w:r>
    </w:p>
    <w:p w14:paraId="495A8733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Для дитини з аутизмом школа — це часто набір суворих правил, а дім — зона розслаблення. Головна мета залучення родини — подолати цей бар'єр. Кожна компетентність, здобута за партою, має бути закріплена вдома, інакше вона залишиться «кабінетною навичкою».</w:t>
      </w:r>
    </w:p>
    <w:p w14:paraId="31017E94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2. Ключові напрями спільної роботи</w:t>
      </w:r>
    </w:p>
    <w:p w14:paraId="2161BF72" w14:textId="77777777" w:rsidR="00181BA7" w:rsidRPr="00181BA7" w:rsidRDefault="00181BA7" w:rsidP="00181BA7">
      <w:pPr>
        <w:numPr>
          <w:ilvl w:val="0"/>
          <w:numId w:val="4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Комунікативна компетентність (використання АДК):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br/>
        <w:t>Якщо дитина вчиться використовувати картки PECS, жестову мову або комунікативні планшети в школі, родина </w:t>
      </w: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мусить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використовувати ту саму систему вдома. Без підтримки батьків дитина втрачає мотивацію до спілкування, оскільки її не розуміють у найближчому оточенні.</w:t>
      </w:r>
    </w:p>
    <w:p w14:paraId="3DFA3D6C" w14:textId="77777777" w:rsidR="00181BA7" w:rsidRPr="00181BA7" w:rsidRDefault="00181BA7" w:rsidP="00181BA7">
      <w:pPr>
        <w:numPr>
          <w:ilvl w:val="0"/>
          <w:numId w:val="4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Соціальна компетентність (Соціальні історії):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br/>
        <w:t>Вчитель створює «Соціальну історію» (короткий ілюстрований опис ситуації), а батьки опрацьовують її з дитиною перед реальним походом у магазин, перукарню чи до лікаря. Це знижує тривожність і вчить дитину адекватної реакції на зміни.</w:t>
      </w:r>
    </w:p>
    <w:p w14:paraId="44133D3D" w14:textId="77777777" w:rsidR="00181BA7" w:rsidRPr="00181BA7" w:rsidRDefault="00181BA7" w:rsidP="00181BA7">
      <w:pPr>
        <w:numPr>
          <w:ilvl w:val="0"/>
          <w:numId w:val="4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Самоорганізація та побутова адаптація: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br/>
        <w:t>Формування навичок через </w:t>
      </w: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візуальні розклади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. Батьки та педагоги узгоджують єдині піктограми для позначення дій (чищення зубів, одягання, прийом їжі). Це формує в дитини автономність — одну з ключових життєвих компетентностей.</w:t>
      </w:r>
    </w:p>
    <w:p w14:paraId="3121214E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3. Єдиний поведінковий підхід</w:t>
      </w:r>
    </w:p>
    <w:p w14:paraId="5F078680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Залучення родини дозволяє уникнути «подвійних стандартів»:</w:t>
      </w:r>
    </w:p>
    <w:p w14:paraId="3EBFBC2F" w14:textId="77777777" w:rsidR="00181BA7" w:rsidRPr="00181BA7" w:rsidRDefault="00181BA7" w:rsidP="00181BA7">
      <w:pPr>
        <w:numPr>
          <w:ilvl w:val="0"/>
          <w:numId w:val="5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Спільні стратегії заохочення: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Використання однакових стимулів (жетонів, улюблених іграшок) за успішне виконання завдань.</w:t>
      </w:r>
    </w:p>
    <w:p w14:paraId="5CA32F30" w14:textId="77777777" w:rsidR="00181BA7" w:rsidRPr="00181BA7" w:rsidRDefault="00181BA7" w:rsidP="00181BA7">
      <w:pPr>
        <w:numPr>
          <w:ilvl w:val="0"/>
          <w:numId w:val="5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Робота з небажаною поведінкою: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Батьки мають знати алгоритм дій педагога під час сенсорного перевантаження дитини, щоб діяти аналогічно вдома або в громадських місцях. Це створює у дитини відчуття безпеки та передбачуваності.</w:t>
      </w:r>
    </w:p>
    <w:p w14:paraId="7B5635A7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4. Сенсорна інтеграція: Поради для батьків</w:t>
      </w:r>
    </w:p>
    <w:p w14:paraId="3555331E" w14:textId="77777777" w:rsid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Педагоги допомагають батькам облаштувати «ресурсний куточок» удома. Родина вчиться розпізнавати сенсорні потреби дитини (бажання пострибати, потреба в тиші або глибокому тиску), що безпосередньо впливає на здатність дитини концентруватися на навчанні та спілкуванні.</w:t>
      </w:r>
    </w:p>
    <w:p w14:paraId="7CC4E691" w14:textId="51C83821" w:rsidR="00181BA7" w:rsidRPr="00181BA7" w:rsidRDefault="00181BA7" w:rsidP="00181BA7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uk-UA"/>
          <w14:ligatures w14:val="none"/>
        </w:rPr>
      </w:pPr>
    </w:p>
    <w:p w14:paraId="3DBBBF86" w14:textId="608A58E1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lastRenderedPageBreak/>
        <w:t>К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 xml:space="preserve">онкретні інструменти, якими батьки можуть доповнити домашнє середовище для розвитку компетентностей дитини з РАС. </w:t>
      </w:r>
    </w:p>
    <w:p w14:paraId="66AF4D52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1. Візуальні підказки (Опора для самостійності)</w:t>
      </w:r>
    </w:p>
    <w:p w14:paraId="6E36343A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Для дитини з РАС «побачити» означає «зрозуміти». Батьки впроваджують:</w:t>
      </w:r>
    </w:p>
    <w:p w14:paraId="307E956C" w14:textId="77777777" w:rsidR="00181BA7" w:rsidRPr="00181BA7" w:rsidRDefault="00181BA7" w:rsidP="00181BA7">
      <w:pPr>
        <w:numPr>
          <w:ilvl w:val="0"/>
          <w:numId w:val="6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Візуальний розклад дня: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Картки з послідовністю подій (сніданок → заняття → прогулянка). Це розвиває </w:t>
      </w: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прогностичну компетентність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та знижує тривожність перед невідомим.</w:t>
      </w:r>
    </w:p>
    <w:p w14:paraId="03372FEC" w14:textId="77777777" w:rsidR="00181BA7" w:rsidRPr="00181BA7" w:rsidRDefault="00181BA7" w:rsidP="00181BA7">
      <w:pPr>
        <w:numPr>
          <w:ilvl w:val="0"/>
          <w:numId w:val="6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Алгоритми дій (чек-листи):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Покрокові фото-інструкції у ванній («Як мити руки») або біля шафи («Як одягатися»). Це формує </w:t>
      </w: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навичку самообслуговування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без постійних нагадувань дорослих.</w:t>
      </w:r>
    </w:p>
    <w:p w14:paraId="7736227C" w14:textId="77777777" w:rsidR="00181BA7" w:rsidRPr="00181BA7" w:rsidRDefault="00181BA7" w:rsidP="00181BA7">
      <w:pPr>
        <w:numPr>
          <w:ilvl w:val="0"/>
          <w:numId w:val="6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Маркування простору: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Наклеювання назв або фото на ящики з іграшками чи одягом. Допомагає дитині орієнтуватися у власному домі та підтримувати порядок.</w:t>
      </w:r>
    </w:p>
    <w:p w14:paraId="72D5E043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2. Методи заохочення (Мотивація до навчання)</w:t>
      </w:r>
    </w:p>
    <w:p w14:paraId="12096CCB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Щоб дитина хотіла вчитися новому, батьки використовують «мову мотивації»:</w:t>
      </w:r>
    </w:p>
    <w:p w14:paraId="0E9F645E" w14:textId="77777777" w:rsidR="00181BA7" w:rsidRPr="00181BA7" w:rsidRDefault="00181BA7" w:rsidP="00181BA7">
      <w:pPr>
        <w:numPr>
          <w:ilvl w:val="0"/>
          <w:numId w:val="7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Планшет-</w:t>
      </w:r>
      <w:proofErr w:type="spellStart"/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жетонниця</w:t>
      </w:r>
      <w:proofErr w:type="spellEnd"/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За кожну виконану дрібну справу (склав піжаму, з'їв суп) дитина отримує наліпку або магніт. Зібравши 3–5 штук, отримує «головний приз» (мультик, батут, улюблені ласощі). Це вчить </w:t>
      </w: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працювати на результат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.</w:t>
      </w:r>
    </w:p>
    <w:p w14:paraId="13DA1B9B" w14:textId="77777777" w:rsidR="00181BA7" w:rsidRPr="00181BA7" w:rsidRDefault="00181BA7" w:rsidP="00181BA7">
      <w:pPr>
        <w:numPr>
          <w:ilvl w:val="0"/>
          <w:numId w:val="7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 xml:space="preserve">Принцип </w:t>
      </w:r>
      <w:proofErr w:type="spellStart"/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Премака</w:t>
      </w:r>
      <w:proofErr w:type="spellEnd"/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 xml:space="preserve"> («Спочатку — потім»):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Проста візуальна дошка, де зліва картинка небажаної, але потрібної дії (прибирання іграшок), а справа — бажаної (гра на планшеті). Це тренує </w:t>
      </w: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витримку та вольові зусилля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.</w:t>
      </w:r>
    </w:p>
    <w:p w14:paraId="3161B84A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3. Соціальні історії та сценарії</w:t>
      </w:r>
    </w:p>
    <w:p w14:paraId="0CE7C474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Батьки разом з педагогом готують короткі книжечки про саму дитину:</w:t>
      </w:r>
    </w:p>
    <w:p w14:paraId="32685A40" w14:textId="77777777" w:rsidR="00181BA7" w:rsidRPr="00181BA7" w:rsidRDefault="00181BA7" w:rsidP="00181BA7">
      <w:pPr>
        <w:numPr>
          <w:ilvl w:val="0"/>
          <w:numId w:val="8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«Я йду до стоматолога»: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Фото лікаря, крісла, опис того, що буде відбуватися. Це допомагає дитині опанувати </w:t>
      </w: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соціальні норми поведінки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в стресових ситуаціях.</w:t>
      </w:r>
    </w:p>
    <w:p w14:paraId="685B275C" w14:textId="77777777" w:rsidR="00181BA7" w:rsidRPr="00181BA7" w:rsidRDefault="00181BA7" w:rsidP="00181BA7">
      <w:pPr>
        <w:numPr>
          <w:ilvl w:val="0"/>
          <w:numId w:val="8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Сценарії діалогів: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Картки-підказки для спілкування з однолітками: «Привіт, можна з тобою пограти?». Це базовий рівень </w:t>
      </w: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комунікативної компетентності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.</w:t>
      </w:r>
    </w:p>
    <w:p w14:paraId="0C01D3A9" w14:textId="77777777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4. Сенсорна дієта вдома</w:t>
      </w:r>
    </w:p>
    <w:p w14:paraId="3D21A8B3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Батьки створюють умови для розвантаження нервової системи, що критично для успішного навчання:</w:t>
      </w:r>
    </w:p>
    <w:p w14:paraId="4F51BE9B" w14:textId="77777777" w:rsidR="00181BA7" w:rsidRPr="00181BA7" w:rsidRDefault="00181BA7" w:rsidP="00181BA7">
      <w:pPr>
        <w:numPr>
          <w:ilvl w:val="0"/>
          <w:numId w:val="9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«Сенсорний кошик»: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Набір іграшок-</w:t>
      </w:r>
      <w:proofErr w:type="spellStart"/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антистресів</w:t>
      </w:r>
      <w:proofErr w:type="spellEnd"/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 xml:space="preserve"> (</w:t>
      </w:r>
      <w:proofErr w:type="spellStart"/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слайми</w:t>
      </w:r>
      <w:proofErr w:type="spellEnd"/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, обтяжені подушечки, навушники), які допомагають дитині </w:t>
      </w: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саморегулюватися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, коли вона відчуває втому.</w:t>
      </w:r>
    </w:p>
    <w:p w14:paraId="0E0A2983" w14:textId="77777777" w:rsidR="00181BA7" w:rsidRPr="00181BA7" w:rsidRDefault="00181BA7" w:rsidP="00181BA7">
      <w:pPr>
        <w:numPr>
          <w:ilvl w:val="0"/>
          <w:numId w:val="9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Зона тиші: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 Намет або куточок, де дитину ніхто не чіпає. Це вчить дитину розуміти свої потреби та вчасно брати паузу.</w:t>
      </w:r>
    </w:p>
    <w:p w14:paraId="36E73AF7" w14:textId="0D4601F2" w:rsidR="00181BA7" w:rsidRPr="00181BA7" w:rsidRDefault="00181BA7" w:rsidP="00181BA7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uk-UA"/>
          <w14:ligatures w14:val="none"/>
        </w:rPr>
      </w:pPr>
    </w:p>
    <w:p w14:paraId="6C6BE497" w14:textId="77777777" w:rsid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</w:p>
    <w:p w14:paraId="65539102" w14:textId="2126E6AB" w:rsidR="00181BA7" w:rsidRPr="00181BA7" w:rsidRDefault="00181BA7" w:rsidP="00181BA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</w:pPr>
      <w:r w:rsidRPr="00181BA7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uk-UA"/>
          <w14:ligatures w14:val="none"/>
        </w:rPr>
        <w:t>Висновок</w:t>
      </w:r>
    </w:p>
    <w:p w14:paraId="569840E9" w14:textId="4D651CD6" w:rsid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Залучення родини — це не про «допомогу вчителю з домашніми завданнями». Це про створення </w:t>
      </w:r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єдиного корекційно-</w:t>
      </w:r>
      <w:proofErr w:type="spellStart"/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>розвиткового</w:t>
      </w:r>
      <w:proofErr w:type="spellEnd"/>
      <w:r w:rsidRPr="00181BA7">
        <w:rPr>
          <w:rFonts w:ascii="Arial" w:eastAsia="Times New Roman" w:hAnsi="Arial" w:cs="Arial"/>
          <w:b/>
          <w:bCs/>
          <w:color w:val="0A0A0A"/>
          <w:kern w:val="0"/>
          <w:lang w:eastAsia="uk-UA"/>
          <w14:ligatures w14:val="none"/>
        </w:rPr>
        <w:t xml:space="preserve"> простору</w:t>
      </w: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. Коли школа і сім’я діють як одна команда, дитина з ООП отримує головне — впевненість у власних силах та здатність адаптуватися до навколишнього світ</w:t>
      </w:r>
      <w:r w:rsidR="004C73AC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.</w:t>
      </w:r>
    </w:p>
    <w:p w14:paraId="27E324BC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</w:p>
    <w:p w14:paraId="6B339724" w14:textId="77777777" w:rsidR="00181BA7" w:rsidRPr="00181BA7" w:rsidRDefault="00181BA7" w:rsidP="00181BA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</w:pPr>
      <w:r w:rsidRPr="00181BA7">
        <w:rPr>
          <w:rFonts w:ascii="Arial" w:eastAsia="Times New Roman" w:hAnsi="Arial" w:cs="Arial"/>
          <w:color w:val="0A0A0A"/>
          <w:kern w:val="0"/>
          <w:lang w:eastAsia="uk-UA"/>
          <w14:ligatures w14:val="none"/>
        </w:rPr>
        <w:t>Для дитини з РАС батьки — це перекладачі між її внутрішнім світом і зовнішнім середовищем. Тільки через активне залучення родини ми можемо трансформувати академічні знання у реальну спроможність дитини жити в суспільстві, бути зрозумілою та самостійною.</w:t>
      </w:r>
    </w:p>
    <w:p w14:paraId="3506717E" w14:textId="14AD13E8" w:rsidR="00181BA7" w:rsidRDefault="00181BA7" w:rsidP="00181BA7">
      <w:pPr>
        <w:rPr>
          <w:rFonts w:ascii="Arial" w:hAnsi="Arial" w:cs="Arial"/>
          <w:color w:val="0A0A0A"/>
          <w:shd w:val="clear" w:color="auto" w:fill="F0F2F5"/>
        </w:rPr>
      </w:pPr>
    </w:p>
    <w:p w14:paraId="59E6CEE0" w14:textId="77777777" w:rsidR="00181BA7" w:rsidRDefault="00181BA7"/>
    <w:sectPr w:rsidR="00181B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319EF"/>
    <w:multiLevelType w:val="multilevel"/>
    <w:tmpl w:val="136A2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D18D2"/>
    <w:multiLevelType w:val="multilevel"/>
    <w:tmpl w:val="ED8A6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DA0132"/>
    <w:multiLevelType w:val="multilevel"/>
    <w:tmpl w:val="2D42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623678"/>
    <w:multiLevelType w:val="multilevel"/>
    <w:tmpl w:val="C1348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902B93"/>
    <w:multiLevelType w:val="multilevel"/>
    <w:tmpl w:val="BDDE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95485E"/>
    <w:multiLevelType w:val="multilevel"/>
    <w:tmpl w:val="FDA8A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1730B4"/>
    <w:multiLevelType w:val="multilevel"/>
    <w:tmpl w:val="61BE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C61B6B"/>
    <w:multiLevelType w:val="multilevel"/>
    <w:tmpl w:val="3FC0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EA1115"/>
    <w:multiLevelType w:val="multilevel"/>
    <w:tmpl w:val="2D56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853031">
    <w:abstractNumId w:val="3"/>
  </w:num>
  <w:num w:numId="2" w16cid:durableId="264463389">
    <w:abstractNumId w:val="2"/>
  </w:num>
  <w:num w:numId="3" w16cid:durableId="1620379363">
    <w:abstractNumId w:val="7"/>
  </w:num>
  <w:num w:numId="4" w16cid:durableId="28802840">
    <w:abstractNumId w:val="8"/>
  </w:num>
  <w:num w:numId="5" w16cid:durableId="1289237004">
    <w:abstractNumId w:val="1"/>
  </w:num>
  <w:num w:numId="6" w16cid:durableId="1946038597">
    <w:abstractNumId w:val="0"/>
  </w:num>
  <w:num w:numId="7" w16cid:durableId="17393443">
    <w:abstractNumId w:val="5"/>
  </w:num>
  <w:num w:numId="8" w16cid:durableId="910886941">
    <w:abstractNumId w:val="6"/>
  </w:num>
  <w:num w:numId="9" w16cid:durableId="218250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BA7"/>
    <w:rsid w:val="00174367"/>
    <w:rsid w:val="00181BA7"/>
    <w:rsid w:val="003722B1"/>
    <w:rsid w:val="004C65E4"/>
    <w:rsid w:val="004C73AC"/>
    <w:rsid w:val="00E1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AE161"/>
  <w15:chartTrackingRefBased/>
  <w15:docId w15:val="{63D3FCB3-3844-47CE-BA26-E4096915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1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1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1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1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1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1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1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1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1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1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1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1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1B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1B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1B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1B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1B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1B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1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81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1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81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1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81B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1B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1B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1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81BA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1BA7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181BA7"/>
    <w:rPr>
      <w:b/>
      <w:bCs/>
    </w:rPr>
  </w:style>
  <w:style w:type="paragraph" w:customStyle="1" w:styleId="Standard">
    <w:name w:val="Standard"/>
    <w:rsid w:val="00E16FA6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lang w:val="ru-RU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4638</Words>
  <Characters>2644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35383</dc:creator>
  <cp:keywords/>
  <dc:description/>
  <cp:lastModifiedBy>un23 35383</cp:lastModifiedBy>
  <cp:revision>2</cp:revision>
  <dcterms:created xsi:type="dcterms:W3CDTF">2026-03-12T06:57:00Z</dcterms:created>
  <dcterms:modified xsi:type="dcterms:W3CDTF">2026-03-12T08:04:00Z</dcterms:modified>
</cp:coreProperties>
</file>