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94C6" w14:textId="6667D3E1" w:rsidR="004F729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CE441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КЗО</w:t>
      </w:r>
      <w:proofErr w:type="spellEnd"/>
      <w:r w:rsidRPr="00CE441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« Дніпровський навчально – реабілітаційний центр № 1» </w:t>
      </w:r>
      <w:proofErr w:type="spellStart"/>
      <w:r w:rsidRPr="00CE441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ДОР</w:t>
      </w:r>
      <w:proofErr w:type="spellEnd"/>
    </w:p>
    <w:p w14:paraId="07373617" w14:textId="77777777" w:rsidR="00CE441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0C43F99E" w14:textId="77777777" w:rsidR="00CE441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299DDE9" w14:textId="77777777" w:rsidR="00CE441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0B40C080" w14:textId="77777777" w:rsidR="00CE441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5C399FC" w14:textId="77777777" w:rsidR="00CE441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220A9788" w14:textId="77777777" w:rsidR="00CE441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69FC420" w14:textId="77777777" w:rsidR="00CE4419" w:rsidRDefault="00CE441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F75BB11" w14:textId="794F2FF3" w:rsidR="00CE4419" w:rsidRDefault="00CE4419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Доповідь на тему:</w:t>
      </w:r>
    </w:p>
    <w:p w14:paraId="54C3BBE5" w14:textId="6E4744B2" w:rsidR="00CE4419" w:rsidRPr="00A34EFF" w:rsidRDefault="00CE4419" w:rsidP="00CE4419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kern w:val="0"/>
          <w:sz w:val="36"/>
          <w:szCs w:val="36"/>
          <w:lang w:val="uk-UA" w:eastAsia="ru-UA"/>
          <w14:ligatures w14:val="none"/>
        </w:rPr>
      </w:pPr>
      <w:r w:rsidRPr="00A34EF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« </w:t>
      </w:r>
      <w:hyperlink r:id="rId4" w:history="1">
        <w:proofErr w:type="spellStart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>Спостереження</w:t>
        </w:r>
        <w:proofErr w:type="spellEnd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val="uk-UA"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>,</w:t>
        </w:r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 xml:space="preserve"> як </w:t>
        </w:r>
        <w:proofErr w:type="spellStart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>основний</w:t>
        </w:r>
        <w:proofErr w:type="spellEnd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 xml:space="preserve"> метод </w:t>
        </w:r>
        <w:proofErr w:type="spellStart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>ознайомлення</w:t>
        </w:r>
        <w:proofErr w:type="spellEnd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 xml:space="preserve"> </w:t>
        </w:r>
        <w:proofErr w:type="spellStart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>дітей</w:t>
        </w:r>
        <w:proofErr w:type="spellEnd"/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 xml:space="preserve"> з </w:t>
        </w:r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val="uk-UA"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 xml:space="preserve"> особливими освітніми проблемами з </w:t>
        </w:r>
        <w:r w:rsidRPr="00A34EFF">
          <w:rPr>
            <w:rFonts w:ascii="inherit" w:eastAsia="Times New Roman" w:hAnsi="inherit" w:cs="Arial"/>
            <w:kern w:val="0"/>
            <w:sz w:val="36"/>
            <w:szCs w:val="36"/>
            <w:u w:val="single"/>
            <w:bdr w:val="none" w:sz="0" w:space="0" w:color="auto" w:frame="1"/>
            <w:lang w:eastAsia="ru-UA"/>
            <w14:textOutline w14:w="9525" w14:cap="rnd" w14:cmpd="sng" w14:algn="ctr">
              <w14:solidFill>
                <w14:srgbClr w14:val="000000"/>
              </w14:solidFill>
              <w14:prstDash w14:val="solid"/>
              <w14:bevel/>
            </w14:textOutline>
            <w14:ligatures w14:val="none"/>
          </w:rPr>
          <w:t>природою</w:t>
        </w:r>
      </w:hyperlink>
      <w:r w:rsidRPr="00A34EFF">
        <w:rPr>
          <w:rFonts w:ascii="inherit" w:eastAsia="Times New Roman" w:hAnsi="inherit" w:cs="Arial"/>
          <w:kern w:val="0"/>
          <w:sz w:val="36"/>
          <w:szCs w:val="36"/>
          <w:lang w:val="uk-UA" w:eastAsia="ru-UA"/>
          <w14:ligatures w14:val="none"/>
        </w:rPr>
        <w:t>»</w:t>
      </w:r>
    </w:p>
    <w:p w14:paraId="098A7016" w14:textId="77777777" w:rsidR="00A34EFF" w:rsidRDefault="00A34EFF" w:rsidP="00A34EFF">
      <w:pPr>
        <w:spacing w:line="276" w:lineRule="auto"/>
        <w:jc w:val="right"/>
        <w:rPr>
          <w:b/>
          <w:i/>
          <w:lang w:val="uk-UA"/>
        </w:rPr>
      </w:pPr>
      <w:r w:rsidRPr="001E0A13">
        <w:rPr>
          <w:b/>
          <w:i/>
        </w:rPr>
        <w:t xml:space="preserve">                                                                                                                         </w:t>
      </w:r>
    </w:p>
    <w:p w14:paraId="132D14A1" w14:textId="77777777" w:rsidR="00A34EFF" w:rsidRDefault="00A34EFF" w:rsidP="00A34EFF">
      <w:pPr>
        <w:spacing w:line="276" w:lineRule="auto"/>
        <w:jc w:val="right"/>
        <w:rPr>
          <w:b/>
          <w:i/>
          <w:lang w:val="uk-UA"/>
        </w:rPr>
      </w:pPr>
    </w:p>
    <w:p w14:paraId="32E49B32" w14:textId="77777777" w:rsidR="00A34EFF" w:rsidRDefault="00A34EFF" w:rsidP="00A34EFF">
      <w:pPr>
        <w:spacing w:line="276" w:lineRule="auto"/>
        <w:jc w:val="right"/>
        <w:rPr>
          <w:b/>
          <w:i/>
          <w:lang w:val="uk-UA"/>
        </w:rPr>
      </w:pPr>
    </w:p>
    <w:p w14:paraId="53D00CAD" w14:textId="77777777" w:rsidR="00A34EFF" w:rsidRDefault="00A34EFF" w:rsidP="00A34EFF">
      <w:pPr>
        <w:spacing w:line="276" w:lineRule="auto"/>
        <w:jc w:val="right"/>
        <w:rPr>
          <w:b/>
          <w:i/>
          <w:lang w:val="uk-UA"/>
        </w:rPr>
      </w:pPr>
    </w:p>
    <w:p w14:paraId="18296555" w14:textId="77777777" w:rsidR="00A34EFF" w:rsidRDefault="00A34EFF" w:rsidP="00A34EFF">
      <w:pPr>
        <w:spacing w:line="276" w:lineRule="auto"/>
        <w:jc w:val="right"/>
        <w:rPr>
          <w:b/>
          <w:i/>
          <w:lang w:val="uk-UA"/>
        </w:rPr>
      </w:pPr>
    </w:p>
    <w:p w14:paraId="1E28E4CD" w14:textId="77777777" w:rsidR="00A34EFF" w:rsidRDefault="00A34EFF" w:rsidP="00A34EFF">
      <w:pPr>
        <w:spacing w:line="276" w:lineRule="auto"/>
        <w:jc w:val="right"/>
        <w:rPr>
          <w:b/>
          <w:i/>
          <w:lang w:val="uk-UA"/>
        </w:rPr>
      </w:pPr>
    </w:p>
    <w:p w14:paraId="67B24EA7" w14:textId="77777777" w:rsidR="00A34EFF" w:rsidRDefault="00A34EFF" w:rsidP="00A34EFF">
      <w:pPr>
        <w:spacing w:line="276" w:lineRule="auto"/>
        <w:jc w:val="right"/>
        <w:rPr>
          <w:b/>
          <w:i/>
          <w:lang w:val="uk-UA"/>
        </w:rPr>
      </w:pPr>
    </w:p>
    <w:p w14:paraId="6C519B95" w14:textId="77777777" w:rsidR="00A34EFF" w:rsidRDefault="00A34EFF" w:rsidP="00A34EFF">
      <w:pPr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Підготувала </w:t>
      </w:r>
    </w:p>
    <w:p w14:paraId="73C921C6" w14:textId="556705AD" w:rsidR="00A34EFF" w:rsidRDefault="00A34EFF" w:rsidP="00A34EFF">
      <w:pPr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вихователь:</w:t>
      </w:r>
    </w:p>
    <w:p w14:paraId="506E7C9F" w14:textId="369A381A" w:rsidR="00A34EFF" w:rsidRDefault="00A34EFF" w:rsidP="00A34EFF">
      <w:pPr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Усенко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А.В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3C15A235" w14:textId="7C4164E8" w:rsidR="00A34EFF" w:rsidRPr="00A34EFF" w:rsidRDefault="00A34EFF" w:rsidP="00A34EFF">
      <w:pPr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4EF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</w:t>
      </w:r>
    </w:p>
    <w:p w14:paraId="1709D0E1" w14:textId="740C2D22" w:rsidR="00CE4419" w:rsidRDefault="00CE4419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217F1887" w14:textId="77777777" w:rsidR="00A34EFF" w:rsidRDefault="00A34EFF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6631885A" w14:textId="77777777" w:rsidR="00A34EFF" w:rsidRDefault="00A34EFF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26F28F34" w14:textId="77777777" w:rsidR="00A34EFF" w:rsidRDefault="00A34EFF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A8FD7E8" w14:textId="77777777" w:rsidR="00A34EFF" w:rsidRDefault="00A34EFF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44BE71F0" w14:textId="77777777" w:rsidR="00A34EFF" w:rsidRDefault="00A34EFF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1AA8A2E7" w14:textId="38B3B351" w:rsidR="00A34EFF" w:rsidRDefault="00A34EFF" w:rsidP="00CE441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Дніпро, 2025</w:t>
      </w:r>
    </w:p>
    <w:p w14:paraId="540EDF85" w14:textId="77777777" w:rsidR="00EE1AFF" w:rsidRDefault="00A34EFF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lastRenderedPageBreak/>
        <w:t>Визначення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спостереження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його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навчально-виховне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значення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Проблемі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спостережень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розвитку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спостережливості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приділялося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багато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уваги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в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дослідженнях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різних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педагогів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. У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педагогічній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літературі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спостереження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розглядається</w:t>
      </w:r>
      <w:proofErr w:type="spellEnd"/>
      <w:r w:rsidR="00FF031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 як:</w:t>
      </w:r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  <w:t xml:space="preserve">1)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важливий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психічний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процес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(Г. О.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Люблінська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С. Л.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Рубінштейн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);</w:t>
      </w:r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  <w:t xml:space="preserve">2) вид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пізнавальної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навчальної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діяльності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(Б. Г.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Ананьєв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);</w:t>
      </w:r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  <w:t xml:space="preserve">3) метод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навчання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(М. М.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Скаткін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Л. В.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Занков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І. Я. Лернер та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ін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.).</w:t>
      </w:r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br/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Ця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різноманітність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підходів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свідчить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про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єдність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розуміння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спостереження</w:t>
      </w:r>
      <w:proofErr w:type="spellEnd"/>
      <w:r w:rsidR="00FF031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,</w:t>
      </w:r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як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активної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форми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пізнання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навколишнього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світу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що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має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на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меті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нагромадження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фактів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початкових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уявлень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про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об'єкти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і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явища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внаслідок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чого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воно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може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разгладят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и</w:t>
      </w:r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>ь</w:t>
      </w:r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як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психічний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процес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, як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пізнавальна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діяльність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 xml:space="preserve"> і як метод </w:t>
      </w:r>
      <w:proofErr w:type="spellStart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навчання</w:t>
      </w:r>
      <w:proofErr w:type="spellEnd"/>
      <w:r w:rsidRPr="005D021E">
        <w:rPr>
          <w:rFonts w:ascii="Times New Roman" w:eastAsia="Times New Roman" w:hAnsi="Times New Roman" w:cs="Times New Roman"/>
          <w:kern w:val="0"/>
          <w:sz w:val="28"/>
          <w:szCs w:val="28"/>
          <w:lang w:eastAsia="ru-UA"/>
          <w14:ligatures w14:val="none"/>
        </w:rPr>
        <w:t>.</w:t>
      </w:r>
      <w:r w:rsidR="00FF031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UA"/>
          <w14:ligatures w14:val="none"/>
        </w:rPr>
        <w:t xml:space="preserve"> 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Є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різні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підходи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визначення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самого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розуміння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суті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Деякі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автори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(Л. В.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Занков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П. А. Рудик, А. О. Смирнов)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розглядають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як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планомірне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більш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довготривале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дає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змогу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простежити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те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чи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інше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явище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чи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відбуваються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об'єктах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У роботах Б. Г.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Ананьєва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а також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дослідженнях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розвивали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висунуті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ним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(Г. К.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Матвєєва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П. Г.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Саморукова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визначається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як складна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психологічна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якій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мислення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мова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об'єднуються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єдиний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цілісний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акт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розумової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В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цьому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визначенні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підкреслено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передбачає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тільки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безпосереднє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фактів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але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й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осмислення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інтерпретацію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При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цьому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рельєфно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виступає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зв'язок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першою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другою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сигнальними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системами.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результаті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формується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спостережливість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сукупність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особистих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якостей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здібностей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людини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передбачає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вміння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підмічати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суттєве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навколишньому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світі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правильно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розпізнавати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типові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риси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тих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чи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явищах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швидко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орієнтуватися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ситуаціях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Вказуючи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важливість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спостережливості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К. Д.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Ушинський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зазначав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вчення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претензію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розуму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то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воно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повинно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вправляти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здатність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Методу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належить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особлива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роль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пізнанні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оскільки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він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базується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чуттєвому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забезпечує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живий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контакт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реальними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об'єктами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результаті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чого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формуються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реалістичні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уявлення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об'єкти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зв'язки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ними. Участь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мислення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стимулює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пізнавальний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пошук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сприяє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зв'язку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набутих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чуттєвих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образів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тими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вже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є, і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допомагає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виникненню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FF0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</w:rPr>
        <w:t>суджень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FF031E" w:rsidRPr="00FF03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Корисні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для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фізичного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бо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найчастіше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вони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відбуваються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природі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FF031E" w:rsidRPr="00FF031E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Спостереження</w:t>
      </w:r>
      <w:proofErr w:type="spellEnd"/>
      <w:r w:rsidR="00FF031E" w:rsidRPr="00FF031E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у </w:t>
      </w:r>
      <w:proofErr w:type="spellStart"/>
      <w:r w:rsidR="00FF031E" w:rsidRPr="00FF031E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природі</w:t>
      </w:r>
      <w:proofErr w:type="spellEnd"/>
      <w:r w:rsidR="00FF031E" w:rsidRPr="00FF031E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– складна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пізнавальна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="00FF031E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="00FF031E" w:rsidRPr="00FF03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за-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роджуються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молодших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дошкільників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продуктивної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Дитина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граючись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пісочни</w:t>
      </w:r>
      <w:proofErr w:type="spellEnd"/>
      <w:r w:rsidR="00FF031E">
        <w:rPr>
          <w:rFonts w:ascii="Times New Roman" w:hAnsi="Times New Roman" w:cs="Times New Roman"/>
          <w:sz w:val="28"/>
          <w:szCs w:val="28"/>
          <w:lang w:val="uk-UA" w:eastAsia="ru-UA"/>
        </w:rPr>
        <w:t>ці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ліпить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пасочки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Одна з них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розсипається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бо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пісок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взято з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незволоженого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інша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тримається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зосереджує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увагу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примушує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її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думати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над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тим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досягти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успіху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lastRenderedPageBreak/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тісно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пов'язані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із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словом. За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слова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повідомляється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мета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керує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розгляданням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об'єктів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досить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часто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слові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фіксується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результат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розповіді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те,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бачили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).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розвивається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спонтанно.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Воно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потребує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керівництва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боку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прийомам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раціонального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обстеження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порівняння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виділення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істотних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залежностей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підведення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узагальнень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об'єктів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відбувається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ряд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змін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цій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На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перших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етапах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здатні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самостійно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поставити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мету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роблять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дорослі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мета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найлегше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діяльного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ознайомлення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із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спостережуваними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об'єктами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Поступово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розвивається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уміння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ставити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мету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поза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зв'язком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продуктивною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діяльністю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як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самостійне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пізнавальне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Основними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мотивами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стає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інтерес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нових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а не просто потреба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вирішення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будь-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практичного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Відбуваються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характері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обстеження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предметів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поступово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оволодівають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різноманітними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раціональними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способами </w:t>
      </w:r>
      <w:proofErr w:type="spellStart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="00FF031E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EE1AFF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</w:p>
    <w:p w14:paraId="6066DA93" w14:textId="77777777" w:rsidR="001A5186" w:rsidRDefault="00EE1AFF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EE1AFF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t xml:space="preserve">                                 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Види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спостережень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у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природі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UA"/>
        </w:rPr>
        <w:t>:</w:t>
      </w:r>
      <w:r w:rsidRPr="00EE1AFF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класифікуються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залежно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: а)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тривалості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епізодичні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короткочасні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тривалі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розвитком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змінами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); б)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дидактичної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мети (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первинні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повторні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заключні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порівняльні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; в) способу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колективні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індивідуальні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планові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позапланові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).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Епізодичні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,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або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короткочасні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,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 правило,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явищами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тривають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недовго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(веселка,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злива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ж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повертатися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часто, (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розглядання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їжачка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черепахи,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короткий час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приносять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дитячий садок).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Частіше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дитячому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садку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тривалі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простежуються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фази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період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цвітіння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утво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softHyphen/>
        <w:t>рення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пуп'янків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розкриття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плодів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Первинні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меті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створити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перше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уявлення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найбільш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характерні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властивості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цілісне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враження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яке повинно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доповнюватися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закріплюватися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уточнюватися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першого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рослиною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мачухи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яке проводиться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сонячну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погоду, коли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квітки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відкриті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слід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провести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повторне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похмуру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погоду, коли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квітки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закриті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пониклі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наче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сумують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сонцем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пояснити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живий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барометр, по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ній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погоду.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відцвітання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варто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показати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насіння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мачухи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порівняти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насінням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кульбаби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відмітити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подібність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розповсюдженні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треба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привернути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увагу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листків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було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цвітіння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змогу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доторкнутися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верхньої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нижньої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сторони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листка,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пригадати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чим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корисна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треба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ставитися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Отже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повторні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зв'язані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одержанням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нової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lastRenderedPageBreak/>
        <w:t>зміни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з'являються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закріпленням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раніше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здобутих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Заключні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меті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повне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уявлення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відбулися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відповідний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проміжок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часу (пори року).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Такі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найчастіше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екскурсій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На них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констатуються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вже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настали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характерні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певної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пори року.</w:t>
      </w:r>
      <w:r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колективними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об'єднувати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всю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групу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проводитися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підгрупами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) та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індивідуальними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Останні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важливі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лише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точки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зору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вирівнювання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відстають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засвоєнні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через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різні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причини,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але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й для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задоволення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зростаючих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потреб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оволодінні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новими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знаннями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інтелектуально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обдарованих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автора,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впливають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своїм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зацікавленим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ставленням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явищ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поясненнями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явищ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самостійних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плановими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ініціативою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тобто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позапланові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Найчастіше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характерні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для тих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дитячих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колективів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де систематично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грунтовно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планові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сформований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високий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пізнавальних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інтересів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Часом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позапланові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зумовлюються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природними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явищами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метеорологічними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явищами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передбачити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заздалегідь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Методика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керівництва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Структура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Процес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умовно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поділяють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чотири</w:t>
      </w:r>
      <w:proofErr w:type="spellEnd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етапи</w:t>
      </w:r>
      <w:proofErr w:type="spellEnd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,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кожний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служить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досягненню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мети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 Перший </w:t>
      </w:r>
      <w:proofErr w:type="spellStart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етап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підготовчий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Мета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викликати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інтерес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Для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використовується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коротка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бесіда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якій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з'ясовується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вже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дізнаються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нового.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Інколи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доцільно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показати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ілюстрацію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подивитися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діафільм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Така робота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проводиться за день-два до початку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Другий</w:t>
      </w:r>
      <w:proofErr w:type="spellEnd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  </w:t>
      </w:r>
      <w:proofErr w:type="spellStart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етап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початок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ньому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етапі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важливо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підтримати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інтерес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зосередити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увагу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цією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метою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групах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молодшого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використовують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сюрпризність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появи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несподіваність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гості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завітав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Буратіно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він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приніс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велике яйце.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Раптом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нього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почувся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писк.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знімає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верхню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частину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шкаралупи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бачать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маленьке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курчатко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цьому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етапі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ставить перед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мету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: «Зараз ми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розглянемо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дізнаєтеся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багато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цікавого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».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групах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старшого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найчастіше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використовують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загадку, яка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вимагає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певного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розумового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напруження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сприяє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утриманню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уваги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r w:rsidRPr="00E24DE6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t xml:space="preserve">Третій </w:t>
      </w:r>
      <w:proofErr w:type="spellStart"/>
      <w:r w:rsidRPr="00E24DE6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етап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основний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найтриваліший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часом. На початку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1–2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хв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слід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надати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мовчазного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щоб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сформувався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цілісний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образ. Слово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націлене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естетичного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вигляду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: «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Подивіться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він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гарненький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».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Подальший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розгляд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включає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особливостей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пристосування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lastRenderedPageBreak/>
        <w:t>навколишнього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середовища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спільні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ознаки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взаємозв'язки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ними,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людиною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результаті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етапу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повинні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сформуватися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точні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уявлення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об'єкти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r w:rsidRPr="00EE1AFF">
        <w:rPr>
          <w:rFonts w:ascii="Times New Roman" w:hAnsi="Times New Roman" w:cs="Times New Roman"/>
          <w:b/>
          <w:bCs/>
          <w:sz w:val="28"/>
          <w:szCs w:val="28"/>
          <w:lang w:val="uk-UA" w:eastAsia="ru-UA"/>
        </w:rPr>
        <w:t xml:space="preserve">Четвертий </w:t>
      </w:r>
      <w:proofErr w:type="spellStart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етап</w:t>
      </w:r>
      <w:proofErr w:type="spellEnd"/>
      <w:r w:rsidRPr="00EE1AFF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заключний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Мета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підведення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підсумків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закріплення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тих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нових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набули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ході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етапу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важливо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оцінити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пізнавальну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активність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</w:p>
    <w:p w14:paraId="56A466A7" w14:textId="77777777" w:rsidR="005932BD" w:rsidRDefault="001A5186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1A5186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явищами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живої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доцільно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такої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: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1.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Оцінка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естетичного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вигляду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особливостей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будови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2.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Вимоги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умов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3.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людини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4.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Інтерпретація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сприйнятого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світлі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Розглянемо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цієї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прикладі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рослиною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мачухи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старшій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групі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Зупинивши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біля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цвіте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пропонує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їм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уважно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роздивитися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пригадати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 вона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називається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Далі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розповідає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називають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мачуха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запитує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чим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подобається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Вислухавши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розповідає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квітка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схожа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маленьке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сонечко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яке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наче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тягнеться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великого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Сонця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А на яку добре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знайому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вам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вона схожа? (На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кульбабу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). А як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відрізнити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одну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одної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Обстежуючи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рослину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дотикового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зорового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нюхового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аналізаторів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разом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вихователем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відзначають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стебло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мачухи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покрите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маленькими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лусочками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листків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немає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кульбаби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стебло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гладеньке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, є листки.</w:t>
      </w:r>
      <w:r w:rsidR="00D5206D" w:rsidRPr="00D5206D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ж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так рано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розцвітає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хтось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із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вас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тому,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таємниці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Хочете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них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дізнатися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Таємничим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голосом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розповідає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минулого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літа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запасає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поживні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речовини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своїх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товстих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кореневищах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неначе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комірках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а тому рано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навесні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тільки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пригріє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сонечко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вона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першою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розцвітає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Є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й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інша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таємниця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,–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продовжує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називається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мачухою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Ось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послухайте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Мине весна,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квітки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відцвітуть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На початку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літа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виростуть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листки.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Знизу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вкриті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ніжним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білим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пухом.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Доторкнешся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листочок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теплий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лагідний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мамині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руки. 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зверху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листки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гладенькі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холодні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Листками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квітками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лікуються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кашлю.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А зараз давайте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подивимося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хто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прилітає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квітів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бджілки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шукають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квітках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Вони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збирають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квітів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ео-лодкий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нектар і пилок. Ось яка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корисна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рослина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– і природу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прикрашає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перших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комашок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годує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людей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лікує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Тому люди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люблять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-й-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мачуху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ніжно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називають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її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квітки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золотистими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вогниками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десь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бачили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цю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рослину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ставилися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?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D5206D" w:rsidRPr="00D5206D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Спостереження</w:t>
      </w:r>
      <w:proofErr w:type="spellEnd"/>
      <w:r w:rsidR="00D5206D" w:rsidRPr="00D5206D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за тваринами </w:t>
      </w:r>
      <w:proofErr w:type="spellStart"/>
      <w:r w:rsidR="00D5206D" w:rsidRPr="00D5206D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можна</w:t>
      </w:r>
      <w:proofErr w:type="spellEnd"/>
      <w:r w:rsidR="00D5206D" w:rsidRPr="00D5206D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="00D5206D" w:rsidRPr="00D5206D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>проводити</w:t>
      </w:r>
      <w:proofErr w:type="spellEnd"/>
      <w:r w:rsidR="00D5206D" w:rsidRPr="00D5206D">
        <w:rPr>
          <w:rFonts w:ascii="Times New Roman" w:hAnsi="Times New Roman" w:cs="Times New Roman"/>
          <w:b/>
          <w:bCs/>
          <w:sz w:val="28"/>
          <w:szCs w:val="28"/>
          <w:lang w:eastAsia="ru-UA"/>
        </w:rPr>
        <w:t xml:space="preserve"> за такою схемою:</w:t>
      </w:r>
      <w:r w:rsidR="00D5206D" w:rsidRPr="00D5206D">
        <w:rPr>
          <w:rFonts w:ascii="Times New Roman" w:hAnsi="Times New Roman" w:cs="Times New Roman"/>
          <w:b/>
          <w:bCs/>
          <w:sz w:val="28"/>
          <w:szCs w:val="28"/>
          <w:lang w:eastAsia="ru-UA"/>
        </w:rPr>
        <w:br/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Оцінка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естетичного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вигляду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особливостей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будови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тварини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залежно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способу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lastRenderedPageBreak/>
        <w:t xml:space="preserve">2.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тварини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(де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живе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живиться, 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захищається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сезонні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).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3.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Значення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тварини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природі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житті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людини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4.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Інтерпретація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сприйнятого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світлі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Ось приклад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бабкою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водоймі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. «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Придивіться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хто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стрімко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літає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над ставком? Так,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бабка. Яка вона струнка! Як гарно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переливаються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сонці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її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блискучі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крила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!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справжня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окраса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нашої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А 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думаєте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вона так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стрімко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літає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Звичайно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тому,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довгі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сильні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крила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покриті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сіточкою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жилок.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добре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роздивитися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цій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картинці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хтось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із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вас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бабка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розшукує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повітрі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? Чим бабка живиться?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Живиться бабка мухами, комарами, мошками,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наздоганяє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повітрі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Подивіться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бабки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великі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очі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показує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картинку). Вони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допомагають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їй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добре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бачити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польоті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здобич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трапляється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велика муха, бабка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хапає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її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своїми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чіпкими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лапками.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думаєте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багато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бабок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з'являється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біля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ставка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влітку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Тому,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влітку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тут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багато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комарів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мошок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приносять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бабки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користь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виловлюючи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багато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комарів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мошок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мух. Так, мошки,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комарі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докучають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людям,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свійським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тваринам.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Поїдаючи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бабки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приносять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користь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Ось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ми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повинні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берегти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корисних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комах,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прикрашають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нашу природу.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Послухайте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вірш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бабку: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Мов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химерний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літачок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Сіла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бабка на сучок.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Цілий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день вона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літала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Край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ріки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біля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дворів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Скільки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мошок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поковтала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!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Скільки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з'їла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комарів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!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А де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бачили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бабок, коли ходили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прогулянку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мамою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татом? 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них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ставилися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Добре,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всі-ви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знаєте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гарні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корисні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комахи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потребують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дбайливого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них».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Отже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схем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змогу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більш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інформативно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повніше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ознайомлення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природою: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елементів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наукових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закономірності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природі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мислення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удосконалення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аналізаторів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пізнавальних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інтересів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ціннісних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орієнтацій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пізнання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правил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природокористування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естетичного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D5206D">
        <w:rPr>
          <w:rFonts w:ascii="Times New Roman" w:hAnsi="Times New Roman" w:cs="Times New Roman"/>
          <w:sz w:val="28"/>
          <w:szCs w:val="28"/>
          <w:lang w:val="uk-UA" w:eastAsia="ru-UA"/>
        </w:rPr>
        <w:t>.</w:t>
      </w:r>
      <w:r w:rsidR="00D5206D" w:rsidRPr="00D5206D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проведенні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використовуються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ігрові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прийоми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Вони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збільшують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інтерес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роблять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сам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процес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більш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доступним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привабливим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особливо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важливе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молодшому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дошкільному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віці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утримання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уваги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кращого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засвоєння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матеріалу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імітація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рухів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тварини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: «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Пострибали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горобчики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»,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наближення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: «Ось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рибка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попливла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Вови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тепер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Юрка. До кого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попливе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?» Широко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використовується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звуконаслідування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D5206D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Важливою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умовою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успішного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включення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обстеження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об'єкта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аналізаторів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Чим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більше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чуттів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братиме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участь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сприйманні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тим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повніше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яскравіше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буде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уявлення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предмет. Треба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дитині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змогу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тільки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побачити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предмет,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але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й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відчути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дотик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понюхати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послухати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необхідно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проводити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емоційно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застосовувати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lastRenderedPageBreak/>
        <w:t xml:space="preserve">для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опису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яскраві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порівняння</w:t>
      </w:r>
      <w:proofErr w:type="spellEnd"/>
      <w:r w:rsidR="00D5206D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. 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ході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повинні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відчути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самого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об'єктів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щоразу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коли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звертає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увагу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появу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біля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квітів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красеня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джмеля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нього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повинні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знайтися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добрі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слова,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зацікавлять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: «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Подивіться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хто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прилетів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нас у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такій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гарній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пухнастій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шубці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Ану,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джмелику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пошукай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наші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приготували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тобі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обід</w:t>
      </w:r>
      <w:proofErr w:type="spellEnd"/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t>».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ознайомлення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дошкільників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природою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використовуються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вступні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супровідні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заключні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Вступна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ставить за мету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пов'язати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попередні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знання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вивченням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нових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викликати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інтерес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них,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з'ясувати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недостатньо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засвоїли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треба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звернути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увагу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Найчастіше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такі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перед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спостереженнями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екскурсіями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перед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екскурсією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річку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запитує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: «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Чи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були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річці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Як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називається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наша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річка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цікавого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бачили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річці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?»</w:t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Досить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часто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використовується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супровідна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поєднанні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із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спостереженнями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розгляданням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ілюстрацій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дослідів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ставить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повинні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активізувати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думку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вести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виділення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зовнішніх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ознак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порівнянь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встановлення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зв'язків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залежностей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погодою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з'ясовують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яка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сьогодні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погода.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Чи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такою ж вона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була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вчора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Чому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сьогодні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стало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прохолодніше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? (Хмари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закрили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сонце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дме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холодний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вітер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).</w:t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Заключна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спрямована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систематизацію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узагальнення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одержаних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фактів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їх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конкретизацію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закріплення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уточнення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Ці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змістом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різного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одні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спостереження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вузьким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колом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об'єктів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бачили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водоймі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луці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лісі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проводитися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більш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широким колом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явищ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осінь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зиму, весну,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літо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про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неживу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природу,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свійських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диких тварин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).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цих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узагальнюються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знання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набуті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тривалий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час.</w:t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З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усіх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видів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заключної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вимагає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найбільш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ретельної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вихователя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Успіх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узагальнюючої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залежить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:</w:t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1.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Чуттєвого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досвіду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2. Плану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в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якому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слід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передбачити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треба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уточнити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узагальнень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висновків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потрібно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підвести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br/>
        <w:t xml:space="preserve">3. Правильного добору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ілюстративного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матеріалу</w:t>
      </w:r>
      <w:proofErr w:type="spellEnd"/>
      <w:r w:rsidR="005932BD"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="005932BD" w:rsidRPr="005932BD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</w:p>
    <w:p w14:paraId="1B1189E1" w14:textId="77777777" w:rsidR="005932BD" w:rsidRPr="005D021E" w:rsidRDefault="005932BD" w:rsidP="005932BD">
      <w:pPr>
        <w:pStyle w:val="ae"/>
        <w:rPr>
          <w:rFonts w:ascii="Times New Roman" w:hAnsi="Times New Roman" w:cs="Times New Roman"/>
          <w:sz w:val="28"/>
          <w:szCs w:val="28"/>
          <w:lang w:eastAsia="ru-UA"/>
        </w:rPr>
      </w:pP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Заключні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завершують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роботу по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ознайомленню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сезонними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явищами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природи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повинні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проводитися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кінці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сезону.</w:t>
      </w:r>
      <w:r w:rsidR="00D5206D"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r w:rsidR="00D5206D">
        <w:rPr>
          <w:rFonts w:ascii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Заключні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бесіди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часто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старшого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дошкільного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як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контрольні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>.</w:t>
      </w: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Використання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словесних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методів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і особливо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бесід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потребує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широкого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введення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емоційного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фактора.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можна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досягнути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введенням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ігрових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прийомів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змагальності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типу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телевізійної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гри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«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, де, коли», постановкою перед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завдань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відтворення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дій</w:t>
      </w:r>
      <w:proofErr w:type="spellEnd"/>
      <w:r w:rsidRPr="005D021E">
        <w:rPr>
          <w:rFonts w:ascii="Times New Roman" w:hAnsi="Times New Roman" w:cs="Times New Roman"/>
          <w:sz w:val="28"/>
          <w:szCs w:val="28"/>
          <w:lang w:eastAsia="ru-UA"/>
        </w:rPr>
        <w:t xml:space="preserve"> тварин </w:t>
      </w:r>
      <w:proofErr w:type="spellStart"/>
      <w:r w:rsidRPr="005D021E">
        <w:rPr>
          <w:rFonts w:ascii="Times New Roman" w:hAnsi="Times New Roman" w:cs="Times New Roman"/>
          <w:sz w:val="28"/>
          <w:szCs w:val="28"/>
          <w:lang w:eastAsia="ru-UA"/>
        </w:rPr>
        <w:t>тощо</w:t>
      </w:r>
      <w:proofErr w:type="spellEnd"/>
    </w:p>
    <w:p w14:paraId="0C8E123A" w14:textId="0AE33D08" w:rsidR="00EE1AFF" w:rsidRPr="00EE1AFF" w:rsidRDefault="00EE1AFF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</w:p>
    <w:p w14:paraId="0E799637" w14:textId="77777777" w:rsidR="00EE1AFF" w:rsidRPr="00EE1AFF" w:rsidRDefault="00EE1AFF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</w:p>
    <w:p w14:paraId="07539B2C" w14:textId="1E7F167A" w:rsidR="00FF031E" w:rsidRDefault="00FF031E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</w:p>
    <w:p w14:paraId="6E78C579" w14:textId="77777777" w:rsidR="00FF031E" w:rsidRPr="00FF031E" w:rsidRDefault="00FF031E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</w:p>
    <w:p w14:paraId="0EDDE681" w14:textId="33D82D6E" w:rsidR="00A34EFF" w:rsidRPr="00FF031E" w:rsidRDefault="00FF031E" w:rsidP="00FF031E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 w:eastAsia="ru-UA"/>
        </w:rPr>
      </w:pPr>
      <w:r w:rsidRPr="005D021E">
        <w:rPr>
          <w:rFonts w:ascii="Times New Roman" w:hAnsi="Times New Roman" w:cs="Times New Roman"/>
          <w:sz w:val="28"/>
          <w:szCs w:val="28"/>
          <w:lang w:eastAsia="ru-UA"/>
        </w:rPr>
        <w:br/>
      </w:r>
    </w:p>
    <w:p w14:paraId="6619F4D2" w14:textId="77777777" w:rsidR="00A34EFF" w:rsidRPr="00A34EFF" w:rsidRDefault="00A34EFF" w:rsidP="00A34EFF">
      <w:pPr>
        <w:rPr>
          <w:rFonts w:ascii="Times New Roman" w:hAnsi="Times New Roman" w:cs="Times New Roman"/>
          <w:sz w:val="28"/>
          <w:szCs w:val="28"/>
        </w:rPr>
      </w:pPr>
    </w:p>
    <w:sectPr w:rsidR="00A34EFF" w:rsidRPr="00A34EFF" w:rsidSect="00FF03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19"/>
    <w:rsid w:val="001A5186"/>
    <w:rsid w:val="004F7299"/>
    <w:rsid w:val="005932BD"/>
    <w:rsid w:val="00A34EFF"/>
    <w:rsid w:val="00CE4419"/>
    <w:rsid w:val="00D5206D"/>
    <w:rsid w:val="00EE1AFF"/>
    <w:rsid w:val="00FC7D80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24E1"/>
  <w15:chartTrackingRefBased/>
  <w15:docId w15:val="{FEC1F579-5624-4618-937A-17C8119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4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4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4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4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4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4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4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4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41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93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do31.uz.ua/index.php/2015-02-18-13-43-53/28-sposterezhen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myoffice1635</dc:creator>
  <cp:keywords/>
  <dc:description/>
  <cp:lastModifiedBy>myoffice1635</cp:lastModifiedBy>
  <cp:revision>1</cp:revision>
  <dcterms:created xsi:type="dcterms:W3CDTF">2025-05-30T19:13:00Z</dcterms:created>
  <dcterms:modified xsi:type="dcterms:W3CDTF">2025-05-30T20:21:00Z</dcterms:modified>
</cp:coreProperties>
</file>