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F11" w:rsidRPr="00822F57" w:rsidRDefault="00117F11" w:rsidP="00117F11">
      <w:pPr>
        <w:spacing w:line="480" w:lineRule="auto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  <w:lang w:val="uk-UA"/>
        </w:rPr>
      </w:pPr>
      <w:r w:rsidRPr="00822F57">
        <w:rPr>
          <w:rFonts w:ascii="Times New Roman" w:hAnsi="Times New Roman" w:cs="Times New Roman"/>
          <w:b/>
          <w:i/>
          <w:color w:val="7030A0"/>
          <w:sz w:val="28"/>
          <w:szCs w:val="28"/>
          <w:lang w:val="uk-UA"/>
        </w:rPr>
        <w:t xml:space="preserve">КЗО «Дніпропетровський навчально-реабілітаційний центр №1» </w:t>
      </w:r>
      <w:bookmarkStart w:id="0" w:name="_GoBack"/>
      <w:bookmarkEnd w:id="0"/>
      <w:r w:rsidRPr="00822F57">
        <w:rPr>
          <w:rFonts w:ascii="Times New Roman" w:hAnsi="Times New Roman" w:cs="Times New Roman"/>
          <w:b/>
          <w:i/>
          <w:color w:val="7030A0"/>
          <w:sz w:val="28"/>
          <w:szCs w:val="28"/>
          <w:lang w:val="uk-UA"/>
        </w:rPr>
        <w:t>Дніпропетровської обласної ради»</w:t>
      </w:r>
    </w:p>
    <w:p w:rsidR="00117F11" w:rsidRPr="00822F57" w:rsidRDefault="00117F11" w:rsidP="00117F11">
      <w:pPr>
        <w:spacing w:line="480" w:lineRule="auto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  <w:lang w:val="uk-UA"/>
        </w:rPr>
      </w:pPr>
    </w:p>
    <w:p w:rsidR="00117F11" w:rsidRPr="00822F57" w:rsidRDefault="00117F11" w:rsidP="00117F11">
      <w:pPr>
        <w:spacing w:line="480" w:lineRule="auto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  <w:lang w:val="uk-UA"/>
        </w:rPr>
      </w:pPr>
    </w:p>
    <w:p w:rsidR="00117F11" w:rsidRPr="00822F57" w:rsidRDefault="00117F11" w:rsidP="00117F11">
      <w:pPr>
        <w:spacing w:line="480" w:lineRule="auto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  <w:lang w:val="uk-UA"/>
        </w:rPr>
      </w:pPr>
    </w:p>
    <w:p w:rsidR="00117F11" w:rsidRPr="00822F57" w:rsidRDefault="00117F11" w:rsidP="00117F11">
      <w:pPr>
        <w:spacing w:line="480" w:lineRule="auto"/>
        <w:jc w:val="center"/>
        <w:rPr>
          <w:rFonts w:ascii="Times New Roman" w:hAnsi="Times New Roman" w:cs="Times New Roman"/>
          <w:b/>
          <w:i/>
          <w:color w:val="7030A0"/>
          <w:sz w:val="52"/>
          <w:szCs w:val="52"/>
          <w:lang w:val="uk-UA"/>
        </w:rPr>
      </w:pPr>
      <w:r w:rsidRPr="00822F57">
        <w:rPr>
          <w:rFonts w:ascii="Times New Roman" w:hAnsi="Times New Roman" w:cs="Times New Roman"/>
          <w:b/>
          <w:i/>
          <w:color w:val="7030A0"/>
          <w:sz w:val="52"/>
          <w:szCs w:val="52"/>
          <w:lang w:val="uk-UA"/>
        </w:rPr>
        <w:t>Доповідь</w:t>
      </w:r>
    </w:p>
    <w:p w:rsidR="00117F11" w:rsidRPr="00822F57" w:rsidRDefault="00117F11" w:rsidP="00117F11">
      <w:pPr>
        <w:spacing w:line="480" w:lineRule="auto"/>
        <w:jc w:val="center"/>
        <w:rPr>
          <w:rFonts w:ascii="Times New Roman" w:hAnsi="Times New Roman" w:cs="Times New Roman"/>
          <w:b/>
          <w:i/>
          <w:color w:val="7030A0"/>
          <w:sz w:val="52"/>
          <w:szCs w:val="52"/>
          <w:lang w:val="uk-UA"/>
        </w:rPr>
      </w:pPr>
      <w:r w:rsidRPr="00822F57">
        <w:rPr>
          <w:rFonts w:ascii="Times New Roman" w:hAnsi="Times New Roman" w:cs="Times New Roman"/>
          <w:b/>
          <w:i/>
          <w:color w:val="7030A0"/>
          <w:sz w:val="52"/>
          <w:szCs w:val="52"/>
          <w:lang w:val="uk-UA"/>
        </w:rPr>
        <w:t>на тему: «Насіннєва терапія»</w:t>
      </w:r>
    </w:p>
    <w:p w:rsidR="00822F57" w:rsidRPr="00822F57" w:rsidRDefault="00822F57" w:rsidP="00117F11">
      <w:pPr>
        <w:spacing w:line="480" w:lineRule="auto"/>
        <w:ind w:firstLine="6237"/>
        <w:rPr>
          <w:rFonts w:ascii="Times New Roman" w:hAnsi="Times New Roman" w:cs="Times New Roman"/>
          <w:b/>
          <w:i/>
          <w:color w:val="7030A0"/>
          <w:sz w:val="28"/>
          <w:szCs w:val="28"/>
          <w:lang w:val="uk-UA"/>
        </w:rPr>
      </w:pPr>
    </w:p>
    <w:p w:rsidR="00822F57" w:rsidRPr="00822F57" w:rsidRDefault="00822F57" w:rsidP="00117F11">
      <w:pPr>
        <w:spacing w:line="480" w:lineRule="auto"/>
        <w:ind w:firstLine="6237"/>
        <w:rPr>
          <w:rFonts w:ascii="Times New Roman" w:hAnsi="Times New Roman" w:cs="Times New Roman"/>
          <w:b/>
          <w:i/>
          <w:color w:val="7030A0"/>
          <w:sz w:val="28"/>
          <w:szCs w:val="28"/>
          <w:lang w:val="uk-UA"/>
        </w:rPr>
      </w:pPr>
    </w:p>
    <w:p w:rsidR="00822F57" w:rsidRPr="00822F57" w:rsidRDefault="00822F57" w:rsidP="00117F11">
      <w:pPr>
        <w:spacing w:line="480" w:lineRule="auto"/>
        <w:ind w:firstLine="6237"/>
        <w:rPr>
          <w:rFonts w:ascii="Times New Roman" w:hAnsi="Times New Roman" w:cs="Times New Roman"/>
          <w:b/>
          <w:i/>
          <w:color w:val="7030A0"/>
          <w:sz w:val="28"/>
          <w:szCs w:val="28"/>
          <w:lang w:val="uk-UA"/>
        </w:rPr>
      </w:pPr>
    </w:p>
    <w:p w:rsidR="00117F11" w:rsidRPr="00822F57" w:rsidRDefault="00117F11" w:rsidP="00117F11">
      <w:pPr>
        <w:spacing w:line="480" w:lineRule="auto"/>
        <w:ind w:firstLine="6237"/>
        <w:rPr>
          <w:rFonts w:ascii="Times New Roman" w:hAnsi="Times New Roman" w:cs="Times New Roman"/>
          <w:b/>
          <w:i/>
          <w:color w:val="7030A0"/>
          <w:sz w:val="28"/>
          <w:szCs w:val="28"/>
          <w:lang w:val="uk-UA"/>
        </w:rPr>
      </w:pPr>
      <w:r w:rsidRPr="00822F57">
        <w:rPr>
          <w:rFonts w:ascii="Times New Roman" w:hAnsi="Times New Roman" w:cs="Times New Roman"/>
          <w:b/>
          <w:i/>
          <w:color w:val="7030A0"/>
          <w:sz w:val="28"/>
          <w:szCs w:val="28"/>
          <w:lang w:val="uk-UA"/>
        </w:rPr>
        <w:t>Підготувала:</w:t>
      </w:r>
    </w:p>
    <w:p w:rsidR="00117F11" w:rsidRPr="00822F57" w:rsidRDefault="00117F11" w:rsidP="00117F11">
      <w:pPr>
        <w:spacing w:line="480" w:lineRule="auto"/>
        <w:ind w:firstLine="6237"/>
        <w:rPr>
          <w:rFonts w:ascii="Times New Roman" w:hAnsi="Times New Roman" w:cs="Times New Roman"/>
          <w:b/>
          <w:i/>
          <w:color w:val="7030A0"/>
          <w:sz w:val="28"/>
          <w:szCs w:val="28"/>
          <w:lang w:val="uk-UA"/>
        </w:rPr>
      </w:pPr>
      <w:r w:rsidRPr="00822F57">
        <w:rPr>
          <w:rFonts w:ascii="Times New Roman" w:hAnsi="Times New Roman" w:cs="Times New Roman"/>
          <w:b/>
          <w:i/>
          <w:color w:val="7030A0"/>
          <w:sz w:val="28"/>
          <w:szCs w:val="28"/>
          <w:lang w:val="uk-UA"/>
        </w:rPr>
        <w:t xml:space="preserve">Вихователь: </w:t>
      </w:r>
    </w:p>
    <w:p w:rsidR="00117F11" w:rsidRPr="00822F57" w:rsidRDefault="00117F11" w:rsidP="00117F11">
      <w:pPr>
        <w:spacing w:line="480" w:lineRule="auto"/>
        <w:ind w:firstLine="6237"/>
        <w:rPr>
          <w:rFonts w:ascii="Times New Roman" w:hAnsi="Times New Roman" w:cs="Times New Roman"/>
          <w:b/>
          <w:i/>
          <w:color w:val="7030A0"/>
          <w:sz w:val="28"/>
          <w:szCs w:val="28"/>
          <w:lang w:val="uk-UA"/>
        </w:rPr>
      </w:pPr>
      <w:r w:rsidRPr="00822F57">
        <w:rPr>
          <w:rFonts w:ascii="Times New Roman" w:hAnsi="Times New Roman" w:cs="Times New Roman"/>
          <w:b/>
          <w:i/>
          <w:color w:val="7030A0"/>
          <w:sz w:val="28"/>
          <w:szCs w:val="28"/>
          <w:lang w:val="uk-UA"/>
        </w:rPr>
        <w:t>Івановська С.А.</w:t>
      </w:r>
    </w:p>
    <w:p w:rsidR="00117F11" w:rsidRPr="00822F57" w:rsidRDefault="00117F11" w:rsidP="00117F11">
      <w:pPr>
        <w:spacing w:line="480" w:lineRule="auto"/>
        <w:ind w:firstLine="6237"/>
        <w:rPr>
          <w:rFonts w:ascii="Times New Roman" w:hAnsi="Times New Roman" w:cs="Times New Roman"/>
          <w:b/>
          <w:i/>
          <w:color w:val="7030A0"/>
          <w:sz w:val="28"/>
          <w:szCs w:val="28"/>
          <w:lang w:val="uk-UA"/>
        </w:rPr>
      </w:pPr>
    </w:p>
    <w:p w:rsidR="00822F57" w:rsidRPr="00822F57" w:rsidRDefault="00822F57" w:rsidP="007D398F">
      <w:pPr>
        <w:spacing w:line="480" w:lineRule="auto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  <w:lang w:val="uk-UA"/>
        </w:rPr>
      </w:pPr>
    </w:p>
    <w:p w:rsidR="00117F11" w:rsidRPr="00822F57" w:rsidRDefault="00117F11" w:rsidP="007D398F">
      <w:pPr>
        <w:spacing w:line="480" w:lineRule="auto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  <w:lang w:val="uk-UA"/>
        </w:rPr>
      </w:pPr>
      <w:proofErr w:type="spellStart"/>
      <w:r w:rsidRPr="00822F57">
        <w:rPr>
          <w:rFonts w:ascii="Times New Roman" w:hAnsi="Times New Roman" w:cs="Times New Roman"/>
          <w:b/>
          <w:i/>
          <w:color w:val="7030A0"/>
          <w:sz w:val="28"/>
          <w:szCs w:val="28"/>
          <w:lang w:val="uk-UA"/>
        </w:rPr>
        <w:t>м.Дніпро</w:t>
      </w:r>
      <w:proofErr w:type="spellEnd"/>
      <w:r w:rsidRPr="00822F57">
        <w:rPr>
          <w:rFonts w:ascii="Times New Roman" w:hAnsi="Times New Roman" w:cs="Times New Roman"/>
          <w:b/>
          <w:i/>
          <w:color w:val="7030A0"/>
          <w:sz w:val="28"/>
          <w:szCs w:val="28"/>
          <w:lang w:val="uk-UA"/>
        </w:rPr>
        <w:t>, 2018</w:t>
      </w:r>
    </w:p>
    <w:p w:rsidR="007D398F" w:rsidRPr="00117F11" w:rsidRDefault="00B44B07" w:rsidP="007D398F">
      <w:pPr>
        <w:spacing w:line="480" w:lineRule="auto"/>
        <w:jc w:val="center"/>
        <w:rPr>
          <w:rFonts w:ascii="Times New Roman" w:hAnsi="Times New Roman" w:cs="Times New Roman"/>
          <w:color w:val="7030A0"/>
          <w:sz w:val="28"/>
          <w:szCs w:val="28"/>
          <w:lang w:val="uk-UA"/>
        </w:rPr>
      </w:pPr>
      <w:r w:rsidRPr="007D398F">
        <w:rPr>
          <w:rFonts w:ascii="Times New Roman" w:hAnsi="Times New Roman" w:cs="Times New Roman"/>
          <w:b/>
          <w:i/>
          <w:color w:val="7030A0"/>
          <w:sz w:val="44"/>
          <w:szCs w:val="44"/>
          <w:u w:val="double"/>
          <w:lang w:val="uk-UA"/>
        </w:rPr>
        <w:lastRenderedPageBreak/>
        <w:t>Насіннєва терапія</w:t>
      </w:r>
    </w:p>
    <w:p w:rsidR="00D90797" w:rsidRPr="007D398F" w:rsidRDefault="00D90797" w:rsidP="00482C08">
      <w:pPr>
        <w:spacing w:line="480" w:lineRule="auto"/>
        <w:jc w:val="both"/>
        <w:rPr>
          <w:rFonts w:ascii="Times New Roman" w:hAnsi="Times New Roman" w:cs="Times New Roman"/>
          <w:b/>
          <w:i/>
          <w:color w:val="7030A0"/>
          <w:sz w:val="44"/>
          <w:szCs w:val="44"/>
          <w:u w:val="double"/>
          <w:lang w:val="uk-UA"/>
        </w:rPr>
      </w:pP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Останнім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часом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ефективно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2C08">
        <w:rPr>
          <w:rFonts w:ascii="Times New Roman" w:hAnsi="Times New Roman" w:cs="Times New Roman"/>
          <w:sz w:val="28"/>
          <w:szCs w:val="28"/>
        </w:rPr>
        <w:t>використовувати</w:t>
      </w:r>
      <w:proofErr w:type="spellEnd"/>
      <w:r w:rsidR="00482C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482C0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482C08">
        <w:rPr>
          <w:rFonts w:ascii="Times New Roman" w:hAnsi="Times New Roman" w:cs="Times New Roman"/>
          <w:sz w:val="28"/>
          <w:szCs w:val="28"/>
        </w:rPr>
        <w:t>ізне</w:t>
      </w:r>
      <w:proofErr w:type="spellEnd"/>
      <w:r w:rsidR="00482C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2C08">
        <w:rPr>
          <w:rFonts w:ascii="Times New Roman" w:hAnsi="Times New Roman" w:cs="Times New Roman"/>
          <w:sz w:val="28"/>
          <w:szCs w:val="28"/>
        </w:rPr>
        <w:t>насіння</w:t>
      </w:r>
      <w:proofErr w:type="spellEnd"/>
      <w:r w:rsidR="00482C08">
        <w:rPr>
          <w:rFonts w:ascii="Times New Roman" w:hAnsi="Times New Roman" w:cs="Times New Roman"/>
          <w:sz w:val="28"/>
          <w:szCs w:val="28"/>
        </w:rPr>
        <w:t xml:space="preserve"> в</w:t>
      </w:r>
      <w:r w:rsidR="00482C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щоденному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раціоні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. На ринку представлено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продукції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, до складу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входить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насіння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хлібобулочні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вироб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молочні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продукти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і просто </w:t>
      </w:r>
      <w:proofErr w:type="spellStart"/>
      <w:proofErr w:type="gramStart"/>
      <w:r w:rsidRPr="00D90797">
        <w:rPr>
          <w:rFonts w:ascii="Times New Roman" w:hAnsi="Times New Roman" w:cs="Times New Roman"/>
          <w:sz w:val="28"/>
          <w:szCs w:val="28"/>
        </w:rPr>
        <w:t>пророщен</w:t>
      </w:r>
      <w:proofErr w:type="gramEnd"/>
      <w:r w:rsidRPr="00D90797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зерна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вівса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пшениці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купити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без проблем. Але, зерна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застосовувати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кулінарії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>, ал</w:t>
      </w:r>
      <w:r>
        <w:rPr>
          <w:rFonts w:ascii="Times New Roman" w:hAnsi="Times New Roman" w:cs="Times New Roman"/>
          <w:sz w:val="28"/>
          <w:szCs w:val="28"/>
        </w:rPr>
        <w:t xml:space="preserve">е і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медицин</w:t>
      </w:r>
      <w:proofErr w:type="gramEnd"/>
      <w:r>
        <w:rPr>
          <w:rFonts w:ascii="Times New Roman" w:hAnsi="Times New Roman" w:cs="Times New Roman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і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корекційній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роботі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дітьми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. І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</w:t>
      </w:r>
      <w:r w:rsidR="00D75BC4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="00D75BC4">
        <w:rPr>
          <w:rFonts w:ascii="Times New Roman" w:hAnsi="Times New Roman" w:cs="Times New Roman"/>
          <w:sz w:val="28"/>
          <w:szCs w:val="28"/>
        </w:rPr>
        <w:t>розкажу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масаж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кістей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рук та </w:t>
      </w:r>
      <w:r w:rsidRPr="00D90797">
        <w:rPr>
          <w:rFonts w:ascii="Times New Roman" w:hAnsi="Times New Roman" w:cs="Times New Roman"/>
          <w:sz w:val="28"/>
          <w:szCs w:val="28"/>
        </w:rPr>
        <w:t xml:space="preserve">стоп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насінням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>.</w:t>
      </w:r>
    </w:p>
    <w:p w:rsidR="00D90797" w:rsidRPr="00D90797" w:rsidRDefault="00D90797" w:rsidP="00482C08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Насіння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і зерна </w:t>
      </w:r>
      <w:proofErr w:type="spellStart"/>
      <w:proofErr w:type="gramStart"/>
      <w:r w:rsidRPr="00D9079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90797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впливом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теп</w:t>
      </w:r>
      <w:r>
        <w:rPr>
          <w:rFonts w:ascii="Times New Roman" w:hAnsi="Times New Roman" w:cs="Times New Roman"/>
          <w:sz w:val="28"/>
          <w:szCs w:val="28"/>
        </w:rPr>
        <w:t xml:space="preserve">ла і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вологи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людського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організму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проводять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могутній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енергетичний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викид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цілющий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ефект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Насіння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рослинам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оскільки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0797">
        <w:rPr>
          <w:rFonts w:ascii="Times New Roman" w:hAnsi="Times New Roman" w:cs="Times New Roman"/>
          <w:sz w:val="28"/>
          <w:szCs w:val="28"/>
        </w:rPr>
        <w:t>вони</w:t>
      </w:r>
      <w:proofErr w:type="gramEnd"/>
      <w:r w:rsidRPr="00D90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наповнені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енергією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величе</w:t>
      </w:r>
      <w:r>
        <w:rPr>
          <w:rFonts w:ascii="Times New Roman" w:hAnsi="Times New Roman" w:cs="Times New Roman"/>
          <w:sz w:val="28"/>
          <w:szCs w:val="28"/>
        </w:rPr>
        <w:t>зної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Насіння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впливає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біоактивні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точки </w:t>
      </w:r>
      <w:proofErr w:type="spellStart"/>
      <w:proofErr w:type="gramStart"/>
      <w:r w:rsidRPr="00D90797">
        <w:rPr>
          <w:rFonts w:ascii="Times New Roman" w:hAnsi="Times New Roman" w:cs="Times New Roman"/>
          <w:sz w:val="28"/>
          <w:szCs w:val="28"/>
        </w:rPr>
        <w:t>тіла</w:t>
      </w:r>
      <w:proofErr w:type="spellEnd"/>
      <w:proofErr w:type="gramEnd"/>
      <w:r w:rsidRPr="00D907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погл</w:t>
      </w:r>
      <w:r>
        <w:rPr>
          <w:rFonts w:ascii="Times New Roman" w:hAnsi="Times New Roman" w:cs="Times New Roman"/>
          <w:sz w:val="28"/>
          <w:szCs w:val="28"/>
        </w:rPr>
        <w:t>инаючи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них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негативну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енергію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наповнюючи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натомість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цілющою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позитивною </w:t>
      </w:r>
      <w:proofErr w:type="spellStart"/>
      <w:r>
        <w:rPr>
          <w:rFonts w:ascii="Times New Roman" w:hAnsi="Times New Roman" w:cs="Times New Roman"/>
          <w:sz w:val="28"/>
          <w:szCs w:val="28"/>
        </w:rPr>
        <w:t>енергією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перспективний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напрям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079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90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90797">
        <w:rPr>
          <w:rFonts w:ascii="Times New Roman" w:hAnsi="Times New Roman" w:cs="Times New Roman"/>
          <w:sz w:val="28"/>
          <w:szCs w:val="28"/>
        </w:rPr>
        <w:t>педагог</w:t>
      </w:r>
      <w:proofErr w:type="gramEnd"/>
      <w:r w:rsidRPr="00D90797">
        <w:rPr>
          <w:rFonts w:ascii="Times New Roman" w:hAnsi="Times New Roman" w:cs="Times New Roman"/>
          <w:sz w:val="28"/>
          <w:szCs w:val="28"/>
        </w:rPr>
        <w:t>іці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називають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насіннєвою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терапією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Згідно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східній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медицині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весь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організм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люди</w:t>
      </w:r>
      <w:r>
        <w:rPr>
          <w:rFonts w:ascii="Times New Roman" w:hAnsi="Times New Roman" w:cs="Times New Roman"/>
          <w:sz w:val="28"/>
          <w:szCs w:val="28"/>
        </w:rPr>
        <w:t>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розміщуєтся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кистях рук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стопах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ніг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натискати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на кисть рук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стопу </w:t>
      </w:r>
      <w:proofErr w:type="spellStart"/>
      <w:r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ноги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негострим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0797">
        <w:rPr>
          <w:rFonts w:ascii="Times New Roman" w:hAnsi="Times New Roman" w:cs="Times New Roman"/>
          <w:sz w:val="28"/>
          <w:szCs w:val="28"/>
        </w:rPr>
        <w:t xml:space="preserve">предметом,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знайти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відповідні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точки, до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потрібно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прикладати</w:t>
      </w:r>
      <w:proofErr w:type="spellEnd"/>
      <w:r w:rsidR="00482C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насіннячко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зернятко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>.</w:t>
      </w:r>
    </w:p>
    <w:p w:rsidR="00D90797" w:rsidRPr="00D75BC4" w:rsidRDefault="00D90797" w:rsidP="00D75BC4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Насіння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використовувати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масажу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кистей рук і с</w:t>
      </w:r>
      <w:r w:rsidR="00D75BC4">
        <w:rPr>
          <w:rFonts w:ascii="Times New Roman" w:hAnsi="Times New Roman" w:cs="Times New Roman"/>
          <w:sz w:val="28"/>
          <w:szCs w:val="28"/>
        </w:rPr>
        <w:t xml:space="preserve">топ як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стимулятори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масажери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, і для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прикріплен</w:t>
      </w:r>
      <w:r w:rsidR="00D75BC4">
        <w:rPr>
          <w:rFonts w:ascii="Times New Roman" w:hAnsi="Times New Roman" w:cs="Times New Roman"/>
          <w:sz w:val="28"/>
          <w:szCs w:val="28"/>
        </w:rPr>
        <w:t>ня</w:t>
      </w:r>
      <w:proofErr w:type="spellEnd"/>
      <w:r w:rsidR="00D75BC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D75BC4">
        <w:rPr>
          <w:rFonts w:ascii="Times New Roman" w:hAnsi="Times New Roman" w:cs="Times New Roman"/>
          <w:sz w:val="28"/>
          <w:szCs w:val="28"/>
        </w:rPr>
        <w:t>відповідних</w:t>
      </w:r>
      <w:proofErr w:type="spellEnd"/>
      <w:r w:rsidR="00D75B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5BC4">
        <w:rPr>
          <w:rFonts w:ascii="Times New Roman" w:hAnsi="Times New Roman" w:cs="Times New Roman"/>
          <w:sz w:val="28"/>
          <w:szCs w:val="28"/>
        </w:rPr>
        <w:t>точок</w:t>
      </w:r>
      <w:proofErr w:type="spellEnd"/>
      <w:r w:rsidR="00D75BC4">
        <w:rPr>
          <w:rFonts w:ascii="Times New Roman" w:hAnsi="Times New Roman" w:cs="Times New Roman"/>
          <w:sz w:val="28"/>
          <w:szCs w:val="28"/>
        </w:rPr>
        <w:t xml:space="preserve"> і </w:t>
      </w:r>
      <w:r w:rsidR="00D75BC4">
        <w:rPr>
          <w:rFonts w:ascii="Times New Roman" w:hAnsi="Times New Roman" w:cs="Times New Roman"/>
          <w:sz w:val="28"/>
          <w:szCs w:val="28"/>
        </w:rPr>
        <w:lastRenderedPageBreak/>
        <w:t xml:space="preserve">зон у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вигляді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аплікації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D90797">
        <w:rPr>
          <w:rFonts w:ascii="Times New Roman" w:hAnsi="Times New Roman" w:cs="Times New Roman"/>
          <w:sz w:val="28"/>
          <w:szCs w:val="28"/>
        </w:rPr>
        <w:t>як "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D90797">
        <w:rPr>
          <w:rFonts w:ascii="Times New Roman" w:hAnsi="Times New Roman" w:cs="Times New Roman"/>
          <w:sz w:val="28"/>
          <w:szCs w:val="28"/>
        </w:rPr>
        <w:t>іологічно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активний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магніт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випромінює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процесіжиттєдіяльності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біологічні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хвилі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".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вони і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стимулюють</w:t>
      </w:r>
      <w:proofErr w:type="spellEnd"/>
      <w:r w:rsidR="00D75B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біологічно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активні</w:t>
      </w:r>
      <w:proofErr w:type="spellEnd"/>
      <w:r w:rsidR="00D75BC4">
        <w:rPr>
          <w:rFonts w:ascii="Times New Roman" w:hAnsi="Times New Roman" w:cs="Times New Roman"/>
          <w:sz w:val="28"/>
          <w:szCs w:val="28"/>
        </w:rPr>
        <w:t xml:space="preserve"> </w:t>
      </w:r>
      <w:r w:rsidRPr="00D90797">
        <w:rPr>
          <w:rFonts w:ascii="Times New Roman" w:hAnsi="Times New Roman" w:cs="Times New Roman"/>
          <w:sz w:val="28"/>
          <w:szCs w:val="28"/>
        </w:rPr>
        <w:t xml:space="preserve">точки (БАТ),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передають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їм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0797">
        <w:rPr>
          <w:rFonts w:ascii="Times New Roman" w:hAnsi="Times New Roman" w:cs="Times New Roman"/>
          <w:sz w:val="28"/>
          <w:szCs w:val="28"/>
        </w:rPr>
        <w:t>свою</w:t>
      </w:r>
      <w:proofErr w:type="gramEnd"/>
      <w:r w:rsidRPr="00D90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життєву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енергію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і,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одночасно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D90797">
        <w:rPr>
          <w:rFonts w:ascii="Times New Roman" w:hAnsi="Times New Roman" w:cs="Times New Roman"/>
          <w:sz w:val="28"/>
          <w:szCs w:val="28"/>
        </w:rPr>
        <w:t>цим</w:t>
      </w:r>
      <w:proofErr w:type="spellEnd"/>
      <w:r w:rsidRPr="00D90797">
        <w:rPr>
          <w:rFonts w:ascii="Times New Roman" w:hAnsi="Times New Roman" w:cs="Times New Roman"/>
          <w:sz w:val="28"/>
          <w:szCs w:val="28"/>
        </w:rPr>
        <w:t xml:space="preserve"> як би</w:t>
      </w:r>
    </w:p>
    <w:p w:rsidR="00482C08" w:rsidRPr="00482C08" w:rsidRDefault="00B44B07" w:rsidP="00D90797">
      <w:pPr>
        <w:spacing w:line="48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90797">
        <w:rPr>
          <w:rFonts w:ascii="Times New Roman" w:hAnsi="Times New Roman" w:cs="Times New Roman"/>
          <w:sz w:val="28"/>
          <w:szCs w:val="28"/>
          <w:lang w:val="uk-UA"/>
        </w:rPr>
        <w:t>Сьогодні ми ефективно використовуємо різноманітне насіння в нашому щоденному раціоні.</w:t>
      </w:r>
      <w:r w:rsidR="00F53028" w:rsidRPr="00D90797">
        <w:rPr>
          <w:rFonts w:ascii="Times New Roman" w:hAnsi="Times New Roman" w:cs="Times New Roman"/>
          <w:sz w:val="28"/>
          <w:szCs w:val="28"/>
          <w:lang w:val="uk-UA"/>
        </w:rPr>
        <w:t xml:space="preserve"> Але, зерна можна застосовувати не тільки в кулінарії, але і у корекційній роботі з дітьми з вадами </w:t>
      </w:r>
      <w:proofErr w:type="spellStart"/>
      <w:r w:rsidR="00F53028" w:rsidRPr="00D90797">
        <w:rPr>
          <w:rFonts w:ascii="Times New Roman" w:hAnsi="Times New Roman" w:cs="Times New Roman"/>
          <w:sz w:val="28"/>
          <w:szCs w:val="28"/>
          <w:lang w:val="uk-UA"/>
        </w:rPr>
        <w:t>розвитку.</w:t>
      </w:r>
      <w:r w:rsidR="00F53028">
        <w:rPr>
          <w:rFonts w:ascii="Times New Roman" w:hAnsi="Times New Roman" w:cs="Times New Roman"/>
          <w:b/>
          <w:sz w:val="28"/>
          <w:szCs w:val="28"/>
          <w:lang w:val="uk-UA"/>
        </w:rPr>
        <w:t>Цей</w:t>
      </w:r>
      <w:proofErr w:type="spellEnd"/>
      <w:r w:rsidR="00F5302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новий перспективний напрям в педагогіці називають </w:t>
      </w:r>
      <w:r w:rsidR="00482C08" w:rsidRPr="00F53028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насіннєвою терапією</w:t>
      </w:r>
    </w:p>
    <w:p w:rsidR="00D90797" w:rsidRDefault="00F53028" w:rsidP="00D90797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F53028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</w:t>
      </w:r>
      <w:r w:rsidR="00D90797" w:rsidRPr="00482C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B440153" wp14:editId="2AF3B6CE">
            <wp:extent cx="3213100" cy="18923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028" w:rsidRDefault="00F53028" w:rsidP="00D90797">
      <w:pPr>
        <w:spacing w:line="48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Насіння можна використовувати для розвитку дрібної моторики та для масажу кистей рук і стоп, як стимулятори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масажери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53028" w:rsidRDefault="00F53028" w:rsidP="00D90797">
      <w:pPr>
        <w:spacing w:line="48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 проведенні насіннєвої терапії насіння і зерна повинні бути неочищеними, в оболонках. Не забувайте міняти використані зерна.</w:t>
      </w:r>
    </w:p>
    <w:p w:rsidR="00F53028" w:rsidRDefault="00F53028" w:rsidP="00D90797">
      <w:pPr>
        <w:spacing w:line="48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Пам'ятайте, що при виборі насіння і зерен потрібно орієнтуватися не тільки на їх форму, але і враховувати </w:t>
      </w:r>
      <w:r w:rsidR="00354562">
        <w:rPr>
          <w:rFonts w:ascii="Times New Roman" w:hAnsi="Times New Roman" w:cs="Times New Roman"/>
          <w:sz w:val="28"/>
          <w:szCs w:val="28"/>
          <w:lang w:val="uk-UA"/>
        </w:rPr>
        <w:t>колір:</w:t>
      </w:r>
    </w:p>
    <w:p w:rsidR="00354562" w:rsidRDefault="00354562" w:rsidP="00D90797">
      <w:pPr>
        <w:spacing w:line="48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- зелене насіння (тмин, кріп, зелена чечевиця) використовується для заспокоєння нервової системи у дітей з порушеннями мовлення;</w:t>
      </w:r>
    </w:p>
    <w:p w:rsidR="00354562" w:rsidRDefault="00354562" w:rsidP="00D90797">
      <w:pPr>
        <w:spacing w:line="48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червоне насіння (перець) підходить для стимуляції активності дитини;</w:t>
      </w:r>
    </w:p>
    <w:p w:rsidR="00354562" w:rsidRDefault="00354562" w:rsidP="00D90797">
      <w:pPr>
        <w:spacing w:line="48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жовте насіння (кукурудза, горох) використовується для розвитку дрібної моторики для рук дитини;</w:t>
      </w:r>
    </w:p>
    <w:p w:rsidR="00D90797" w:rsidRDefault="00354562" w:rsidP="00D90797">
      <w:pPr>
        <w:spacing w:line="48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коричневе насіння (зерна яблук, груш, горіхи) застосовують для активізації моторики артикуляційного апарату.</w:t>
      </w:r>
    </w:p>
    <w:p w:rsidR="00624184" w:rsidRDefault="00354562" w:rsidP="00D90797">
      <w:pPr>
        <w:spacing w:line="48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Пізнавальний та мовленнєвий розвиток дитини</w:t>
      </w:r>
      <w:r w:rsidR="00624184">
        <w:rPr>
          <w:rFonts w:ascii="Times New Roman" w:hAnsi="Times New Roman" w:cs="Times New Roman"/>
          <w:sz w:val="28"/>
          <w:szCs w:val="28"/>
          <w:lang w:val="uk-UA"/>
        </w:rPr>
        <w:t xml:space="preserve"> з особливими потребами в певній мірі залежить від її тактильних відчуттів. Тобто,  чим більше малюк грає з предметами, різними за своєю структурою на дотик (м'які, тверді, шорсткі, гладкі тощо), тим активніше і правильніше він розвивається.</w:t>
      </w:r>
    </w:p>
    <w:p w:rsidR="00624184" w:rsidRDefault="00624184" w:rsidP="00D90797">
      <w:pPr>
        <w:spacing w:line="48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Дуже корисні для цього ігри з крупами.</w:t>
      </w:r>
      <w:r w:rsidR="00D5622A">
        <w:rPr>
          <w:rFonts w:ascii="Times New Roman" w:hAnsi="Times New Roman" w:cs="Times New Roman"/>
          <w:sz w:val="28"/>
          <w:szCs w:val="28"/>
          <w:lang w:val="uk-UA"/>
        </w:rPr>
        <w:t xml:space="preserve"> Для них підійдуть як більш дрібні, перловка і пшоно, так і горох, сочевиця, квасоля різних видів. Грати можна з самого раннього віку – як тільки малюк навчився сидіти. Але дитина завжди повинна бути під наглядом, щоб вона не з'їла або не засунула собі в ніс дрібні предмети.</w:t>
      </w:r>
    </w:p>
    <w:p w:rsidR="00D5622A" w:rsidRDefault="00D5622A" w:rsidP="00D90797">
      <w:pPr>
        <w:spacing w:line="48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Для початку потрібно підібрати матеріал для ігор.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Крупу (одного виду) можна засипати у великі ємкості. Додати туди ложку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або маленький совочок, ситечко, різні баночки, пляшечки,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фігуркі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звірів, намистинки, камінці тощо, які можна ховати в крупі.</w:t>
      </w:r>
    </w:p>
    <w:p w:rsidR="00D90797" w:rsidRDefault="00D90797" w:rsidP="00D90797">
      <w:pPr>
        <w:spacing w:line="48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9EAAAC" wp14:editId="75065E20">
            <wp:extent cx="2819400" cy="21844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17" cy="2185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55E312" wp14:editId="49F4DD50">
            <wp:extent cx="2387600" cy="2197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22A" w:rsidRPr="003723A8" w:rsidRDefault="003723A8" w:rsidP="00D90797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Основні ігри з крупами:</w:t>
      </w:r>
    </w:p>
    <w:p w:rsidR="00D5622A" w:rsidRDefault="00D5622A" w:rsidP="00D90797">
      <w:pPr>
        <w:spacing w:line="48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Насипаємо.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Візьміть кілька тарілочок або інших ємкостей. Нехай </w:t>
      </w:r>
      <w:r w:rsidR="00CF3100">
        <w:rPr>
          <w:rFonts w:ascii="Times New Roman" w:hAnsi="Times New Roman" w:cs="Times New Roman"/>
          <w:sz w:val="28"/>
          <w:szCs w:val="28"/>
          <w:lang w:val="uk-UA"/>
        </w:rPr>
        <w:t>дитина насипає крупу в тарілки. Вона може робити це як пальчиками, так і за допомогою ложки. Зверніть увагу малюка на те, що в одній тарілці багато крупи, в іншій – мало, в третій – нічого немає. Порівнюйте кількість:більше, менше, однаково.</w:t>
      </w:r>
    </w:p>
    <w:p w:rsidR="00CF3100" w:rsidRDefault="00CF3100" w:rsidP="00D90797">
      <w:pPr>
        <w:spacing w:line="48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Дощик.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Пересипайте крупу з однієї тарілки в іншу. У процесі покажіть дитині, що можна піднімати </w:t>
      </w:r>
      <w:r w:rsidR="00512003">
        <w:rPr>
          <w:rFonts w:ascii="Times New Roman" w:hAnsi="Times New Roman" w:cs="Times New Roman"/>
          <w:sz w:val="28"/>
          <w:szCs w:val="28"/>
          <w:lang w:val="uk-UA"/>
        </w:rPr>
        <w:t>тарілку вище і нижче. Послухайте, як вона шумить. Пограйте в гру «Дощик»: нехай дитина набере в жменю крупу, підніме ручку і висипає крупу, імітуючи те, як крапає дощик. Для неї краще взяти квасолю або горох, щоб легше було прибирати.</w:t>
      </w:r>
    </w:p>
    <w:p w:rsidR="00512003" w:rsidRDefault="00AD2CA0" w:rsidP="00D90797">
      <w:pPr>
        <w:spacing w:line="48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Доріжки. </w:t>
      </w:r>
      <w:r>
        <w:rPr>
          <w:rFonts w:ascii="Times New Roman" w:hAnsi="Times New Roman" w:cs="Times New Roman"/>
          <w:sz w:val="28"/>
          <w:szCs w:val="28"/>
          <w:lang w:val="uk-UA"/>
        </w:rPr>
        <w:t>З квасолі, наприклад, можна робити доріжки – коротку і довгу, викладати різні малюнки -  геометричні фігури, букви, будиночки і т.д.</w:t>
      </w:r>
    </w:p>
    <w:p w:rsidR="00AD2CA0" w:rsidRDefault="00AD2CA0" w:rsidP="00D90797">
      <w:pPr>
        <w:spacing w:line="48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Заповнюємо формочки.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Візьміть будь-які формочки (наприклад, для пластиліну або піску), поставте їх на рівну поверхню і запропонуйте дитині заповнити їх усередині крупою.</w:t>
      </w:r>
      <w:r w:rsidR="00E944E2">
        <w:rPr>
          <w:rFonts w:ascii="Times New Roman" w:hAnsi="Times New Roman" w:cs="Times New Roman"/>
          <w:sz w:val="28"/>
          <w:szCs w:val="28"/>
          <w:lang w:val="uk-UA"/>
        </w:rPr>
        <w:t xml:space="preserve"> Її можна брати ручками або совочком.</w:t>
      </w:r>
    </w:p>
    <w:p w:rsidR="00E944E2" w:rsidRDefault="00E944E2" w:rsidP="00D90797">
      <w:pPr>
        <w:spacing w:line="48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Ігри з пінцетом.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Дайте дитині пінцет і запропонуйте йому захоплювати їм квасолини. Ця гра розвиває посидючість, моторику.</w:t>
      </w:r>
    </w:p>
    <w:p w:rsidR="00E944E2" w:rsidRDefault="00E944E2" w:rsidP="00D90797">
      <w:pPr>
        <w:spacing w:line="48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Колодязь.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Візьміть будь-яку пластикову пляшку. Скажіть дитині, що це колодязь, який зовсім спорожнів, в ньому вже немає води. А наш ведмедик дуже хоче пити. Допоможіть ведмедику наповнити колодязь. Беріть крупу і ручками насипайте в вузьке горло пляшки.</w:t>
      </w:r>
    </w:p>
    <w:p w:rsidR="00D90797" w:rsidRDefault="00D90797" w:rsidP="00D90797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1DB339B" wp14:editId="6157B093">
            <wp:extent cx="2514600" cy="1943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065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C1DED7C" wp14:editId="232CB871">
            <wp:extent cx="2501900" cy="1943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797" w:rsidRDefault="00D90797" w:rsidP="00D90797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5AC8D6A" wp14:editId="47B9BE20">
            <wp:extent cx="2514600" cy="2133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BBFA851" wp14:editId="42A90B56">
            <wp:extent cx="2501900" cy="2133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C08" w:rsidRDefault="00482C08" w:rsidP="00D90797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723A8" w:rsidRDefault="003723A8" w:rsidP="00D90797">
      <w:pPr>
        <w:spacing w:line="48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Також можна:</w:t>
      </w:r>
    </w:p>
    <w:p w:rsidR="003723A8" w:rsidRDefault="003723A8" w:rsidP="00D90797">
      <w:pPr>
        <w:spacing w:line="48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Пересипати ложкою, виделкою, стаканчиком, пляшкою, совком, ситом крупу з однієї ємкості в іншу;</w:t>
      </w:r>
    </w:p>
    <w:p w:rsidR="003723A8" w:rsidRDefault="003723A8" w:rsidP="00D90797">
      <w:pPr>
        <w:spacing w:line="48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Написати крупу в глибоку і плоску тарілку, в повітряну кульку, в стаканчик через лійку;</w:t>
      </w:r>
    </w:p>
    <w:p w:rsidR="003723A8" w:rsidRPr="003723A8" w:rsidRDefault="003723A8" w:rsidP="00D90797">
      <w:pPr>
        <w:spacing w:line="48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Насипати крупу кошеняті в миску жовтого кольору, а курчаті синього і т.п.</w:t>
      </w:r>
    </w:p>
    <w:p w:rsidR="00B44B07" w:rsidRPr="00B44B07" w:rsidRDefault="00B44B07" w:rsidP="00D90797">
      <w:pPr>
        <w:spacing w:line="48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B44B07" w:rsidRPr="00B44B07" w:rsidSect="00117F11">
      <w:pgSz w:w="11906" w:h="16838"/>
      <w:pgMar w:top="1134" w:right="1416" w:bottom="1560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CC1"/>
    <w:rsid w:val="00117F11"/>
    <w:rsid w:val="00354562"/>
    <w:rsid w:val="003723A8"/>
    <w:rsid w:val="00482C08"/>
    <w:rsid w:val="00512003"/>
    <w:rsid w:val="00624184"/>
    <w:rsid w:val="00680128"/>
    <w:rsid w:val="006C01DE"/>
    <w:rsid w:val="007D398F"/>
    <w:rsid w:val="00822F57"/>
    <w:rsid w:val="008A1CC1"/>
    <w:rsid w:val="00A52F46"/>
    <w:rsid w:val="00AD2CA0"/>
    <w:rsid w:val="00B44B07"/>
    <w:rsid w:val="00CF3100"/>
    <w:rsid w:val="00D5622A"/>
    <w:rsid w:val="00D75BC4"/>
    <w:rsid w:val="00D90797"/>
    <w:rsid w:val="00E3476F"/>
    <w:rsid w:val="00E944E2"/>
    <w:rsid w:val="00F53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F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7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F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7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7</Pages>
  <Words>778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Януся</dc:creator>
  <cp:keywords/>
  <dc:description/>
  <cp:lastModifiedBy>Януся</cp:lastModifiedBy>
  <cp:revision>10</cp:revision>
  <dcterms:created xsi:type="dcterms:W3CDTF">2018-01-03T07:02:00Z</dcterms:created>
  <dcterms:modified xsi:type="dcterms:W3CDTF">2018-01-04T08:12:00Z</dcterms:modified>
</cp:coreProperties>
</file>