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КОМУНАЛЬНИЙ ЗАКЛАД ОСВІТИ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«ДНІПРОПЕТРОВСЬКИЙ НАВЧАЛЬНО-РЕАБІЛІТАЦІЙНИЙ ЦЕНТР №</w:t>
      </w:r>
      <w:r w:rsidR="00497F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E7B9E">
        <w:rPr>
          <w:rFonts w:ascii="Times New Roman" w:hAnsi="Times New Roman" w:cs="Times New Roman"/>
          <w:b/>
          <w:sz w:val="24"/>
          <w:szCs w:val="28"/>
        </w:rPr>
        <w:t>1»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ДНІПРОПЕТРОВСЬКОЇ ОБЛАСНОЇ РАДИ»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ОБҐРУНТУВАННЯ</w:t>
      </w:r>
    </w:p>
    <w:p w:rsidR="005144C2" w:rsidRPr="003E7B9E" w:rsidRDefault="005144C2" w:rsidP="005144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5144C2" w:rsidRPr="003E7B9E" w:rsidRDefault="005144C2" w:rsidP="00AE6CB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E7B9E">
        <w:rPr>
          <w:rFonts w:ascii="Times New Roman" w:hAnsi="Times New Roman" w:cs="Times New Roman"/>
          <w:i/>
          <w:sz w:val="24"/>
          <w:szCs w:val="28"/>
        </w:rPr>
        <w:t>(оприлюднюються на виконання постанови КМУ № 710 від 11.10.2016 «Про ефективне використання державних коштів» (зі змінами))</w:t>
      </w:r>
    </w:p>
    <w:p w:rsidR="005144C2" w:rsidRPr="003E7B9E" w:rsidRDefault="005144C2" w:rsidP="005144C2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8"/>
        </w:rPr>
      </w:pPr>
    </w:p>
    <w:p w:rsidR="005144C2" w:rsidRPr="003E7B9E" w:rsidRDefault="005144C2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КЗО «ДНРЦ №</w:t>
      </w:r>
      <w:r w:rsidR="00277F5D">
        <w:rPr>
          <w:rFonts w:ascii="Times New Roman" w:hAnsi="Times New Roman" w:cs="Times New Roman"/>
          <w:sz w:val="24"/>
          <w:szCs w:val="28"/>
        </w:rPr>
        <w:t xml:space="preserve"> </w:t>
      </w:r>
      <w:r w:rsidRPr="003E7B9E">
        <w:rPr>
          <w:rFonts w:ascii="Times New Roman" w:hAnsi="Times New Roman" w:cs="Times New Roman"/>
          <w:sz w:val="24"/>
          <w:szCs w:val="28"/>
        </w:rPr>
        <w:t>1» ДОР», 49105, Україна, м. Дні</w:t>
      </w:r>
      <w:r w:rsidR="005019FE">
        <w:rPr>
          <w:rFonts w:ascii="Times New Roman" w:hAnsi="Times New Roman" w:cs="Times New Roman"/>
          <w:sz w:val="24"/>
          <w:szCs w:val="28"/>
        </w:rPr>
        <w:t>про, вул. Надії Алексєєнко, 171</w:t>
      </w:r>
      <w:r w:rsidRPr="003E7B9E">
        <w:rPr>
          <w:rFonts w:ascii="Times New Roman" w:hAnsi="Times New Roman" w:cs="Times New Roman"/>
          <w:sz w:val="24"/>
          <w:szCs w:val="28"/>
        </w:rPr>
        <w:t>, ЄДРПОУ 20199883</w:t>
      </w:r>
    </w:p>
    <w:p w:rsidR="0006695A" w:rsidRDefault="005144C2" w:rsidP="00EF24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BB15D1" w:rsidRPr="00BB15D1">
        <w:rPr>
          <w:rFonts w:ascii="Times New Roman" w:hAnsi="Times New Roman" w:cs="Times New Roman"/>
          <w:b/>
          <w:bCs/>
          <w:i/>
          <w:sz w:val="24"/>
          <w:szCs w:val="28"/>
        </w:rPr>
        <w:t>Продукти харчування, а саме: овочі та фрукти (Апельсини свіжі, діаметр плоду не менше 5 см, вищого сорту; Банани свіжі, ґатунок перший, зелені, від 20 см, діаметр плоду не більше 4 см; Ківі, сорт вищий, плід вагою не менше 90 г; Буряк столовий першого товарного сорту, 5-10 см, ДСТУ 7033; Капуста пекінська, свіжа, першого товарного сорту; Капуста білоголова свіжа, пізньостигла, першого товарного сорту, ДСТУ 7037; Капуста червоноголова свіжа, першого товарного сорту, ДСТУ 4154; Лимони свіжі, діаметр плоду не менше 4 см, вищого сорту; Мандарини свіжі, діаметр плоду не менше 3,8 см; Морква свіжа, першого товарного сорту, ДСТУ 7035; Корінь селери свіжий, ДСТУ 289; Цибуля ріпчаста свіжа, вищого товарного сорту, від 5 см, ДСТУ 3234; Часник свіжий, вищого товарного сорту, ДСТУ 3233; Яблука свіжі, середньостиглі та пізньостиглі, першого товарного сорту, ДСТУ 8133; Кріп свіжий, першого товарного сорту, ДСТУ 8624) за кодом ДК 021:2015: 03220000-9 Овочі, фрукти та горіхи</w:t>
      </w:r>
    </w:p>
    <w:p w:rsidR="005144C2" w:rsidRPr="003E7B9E" w:rsidRDefault="005144C2" w:rsidP="00EF2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Вид та ідентифікатор процедури закупівлі: </w:t>
      </w:r>
      <w:r w:rsidR="0061634C" w:rsidRPr="003E7B9E">
        <w:rPr>
          <w:rFonts w:ascii="Times New Roman" w:hAnsi="Times New Roman" w:cs="Times New Roman"/>
          <w:sz w:val="24"/>
          <w:szCs w:val="28"/>
        </w:rPr>
        <w:t>запит ціни пропозиції</w:t>
      </w:r>
    </w:p>
    <w:p w:rsidR="00BB15D1" w:rsidRDefault="005144C2" w:rsidP="00C7402D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ID: </w:t>
      </w:r>
      <w:r w:rsidR="007C42D6" w:rsidRPr="003E7B9E">
        <w:rPr>
          <w:rFonts w:ascii="Times New Roman" w:hAnsi="Times New Roman" w:cs="Times New Roman"/>
          <w:sz w:val="24"/>
          <w:szCs w:val="28"/>
        </w:rPr>
        <w:t xml:space="preserve"> </w:t>
      </w:r>
      <w:r w:rsidR="00BB15D1" w:rsidRPr="00BB15D1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c4355b45fe3a4ba38ddd6bd4ef6ea3a5</w:t>
      </w:r>
    </w:p>
    <w:p w:rsidR="00C7402D" w:rsidRDefault="00E00476" w:rsidP="00C7402D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E00476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Ідентифікатор закупівлі: </w:t>
      </w:r>
      <w:r w:rsidR="00BB15D1" w:rsidRPr="00BB15D1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UA-P-2026-01-27-013855-a</w:t>
      </w:r>
    </w:p>
    <w:p w:rsidR="00C7402D" w:rsidRPr="00C7402D" w:rsidRDefault="007C42D6" w:rsidP="00C7402D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Очікувана вартість </w:t>
      </w:r>
      <w:r w:rsidR="005144C2" w:rsidRPr="003E7B9E">
        <w:rPr>
          <w:rFonts w:ascii="Times New Roman" w:hAnsi="Times New Roman" w:cs="Times New Roman"/>
          <w:sz w:val="24"/>
          <w:szCs w:val="28"/>
        </w:rPr>
        <w:t xml:space="preserve">предмета закупівлі: </w:t>
      </w:r>
      <w:r w:rsidR="00BB15D1" w:rsidRPr="00BB15D1">
        <w:rPr>
          <w:rFonts w:ascii="Times New Roman" w:hAnsi="Times New Roman" w:cs="Times New Roman"/>
          <w:b/>
          <w:bCs/>
          <w:i/>
          <w:sz w:val="24"/>
          <w:szCs w:val="28"/>
        </w:rPr>
        <w:t>246 758,45</w:t>
      </w:r>
      <w:r w:rsidR="00BB15D1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="005144C2" w:rsidRPr="003E7B9E">
        <w:rPr>
          <w:rFonts w:ascii="Times New Roman" w:hAnsi="Times New Roman" w:cs="Times New Roman"/>
          <w:b/>
          <w:i/>
          <w:sz w:val="24"/>
          <w:szCs w:val="28"/>
        </w:rPr>
        <w:t>грн з ПДВ</w:t>
      </w:r>
      <w:r w:rsidR="0006695A" w:rsidRPr="0006695A">
        <w:rPr>
          <w:rFonts w:ascii="Times New Roman" w:hAnsi="Times New Roman" w:cs="Times New Roman"/>
          <w:sz w:val="24"/>
          <w:szCs w:val="28"/>
        </w:rPr>
        <w:t>, яка складається з</w:t>
      </w:r>
      <w:r w:rsidR="0006695A">
        <w:rPr>
          <w:rFonts w:ascii="Times New Roman" w:hAnsi="Times New Roman" w:cs="Times New Roman"/>
          <w:sz w:val="24"/>
          <w:szCs w:val="28"/>
        </w:rPr>
        <w:t xml:space="preserve"> таких джерел фінансування</w:t>
      </w:r>
      <w:r w:rsidR="0006695A" w:rsidRPr="0006695A">
        <w:rPr>
          <w:rFonts w:ascii="Times New Roman" w:hAnsi="Times New Roman" w:cs="Times New Roman"/>
          <w:sz w:val="24"/>
          <w:szCs w:val="28"/>
        </w:rPr>
        <w:t>:</w:t>
      </w:r>
    </w:p>
    <w:p w:rsidR="0006695A" w:rsidRPr="0006695A" w:rsidRDefault="0006695A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Сума: </w:t>
      </w:r>
      <w:r w:rsidR="00BB15D1" w:rsidRPr="00BB15D1">
        <w:rPr>
          <w:rFonts w:ascii="Times New Roman" w:hAnsi="Times New Roman" w:cs="Times New Roman"/>
          <w:sz w:val="24"/>
          <w:szCs w:val="28"/>
        </w:rPr>
        <w:t>193 512,40</w:t>
      </w:r>
      <w:r w:rsidR="00BB15D1">
        <w:rPr>
          <w:rFonts w:ascii="Times New Roman" w:hAnsi="Times New Roman" w:cs="Times New Roman"/>
          <w:sz w:val="24"/>
          <w:szCs w:val="28"/>
        </w:rPr>
        <w:t xml:space="preserve"> </w:t>
      </w:r>
      <w:r w:rsidRPr="0006695A">
        <w:rPr>
          <w:rFonts w:ascii="Times New Roman" w:hAnsi="Times New Roman" w:cs="Times New Roman"/>
          <w:sz w:val="24"/>
          <w:szCs w:val="28"/>
        </w:rPr>
        <w:t>грн</w:t>
      </w:r>
      <w:r>
        <w:rPr>
          <w:rFonts w:ascii="Times New Roman" w:hAnsi="Times New Roman" w:cs="Times New Roman"/>
          <w:sz w:val="24"/>
          <w:szCs w:val="28"/>
        </w:rPr>
        <w:t xml:space="preserve"> з ПДВ</w:t>
      </w:r>
      <w:bookmarkStart w:id="0" w:name="_GoBack"/>
      <w:bookmarkEnd w:id="0"/>
    </w:p>
    <w:p w:rsidR="008736C5" w:rsidRDefault="008736C5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ТПКВКМБ</w:t>
      </w: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: </w:t>
      </w:r>
      <w:r w:rsidR="00E00476">
        <w:rPr>
          <w:rFonts w:ascii="Times New Roman" w:hAnsi="Times New Roman" w:cs="Times New Roman"/>
          <w:sz w:val="24"/>
          <w:szCs w:val="28"/>
        </w:rPr>
        <w:t xml:space="preserve">1025 </w:t>
      </w:r>
      <w:r w:rsidR="00E00476" w:rsidRPr="00E00476">
        <w:rPr>
          <w:rFonts w:ascii="Times New Roman" w:hAnsi="Times New Roman" w:cs="Times New Roman"/>
          <w:sz w:val="24"/>
          <w:szCs w:val="28"/>
        </w:rPr>
        <w:t>Надання загальної середньої освіти навчально-реабілітаційними центрами для осіб з особливими освітніми потребами, зумовленими складними порушеннями розвитку, за рахунок коштів місцевого бюджету</w:t>
      </w:r>
    </w:p>
    <w:p w:rsidR="008736C5" w:rsidRDefault="008736C5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КАТОТТГ: UA12020010010037010 Дніпро</w:t>
      </w:r>
    </w:p>
    <w:p w:rsidR="0006695A" w:rsidRDefault="0006695A" w:rsidP="000669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Сума: </w:t>
      </w:r>
      <w:r w:rsidR="00BB15D1" w:rsidRPr="00BB15D1">
        <w:rPr>
          <w:rFonts w:ascii="Times New Roman" w:hAnsi="Times New Roman" w:cs="Times New Roman"/>
          <w:sz w:val="24"/>
          <w:szCs w:val="28"/>
        </w:rPr>
        <w:t>53 246,05</w:t>
      </w:r>
      <w:r w:rsidR="00BB15D1">
        <w:rPr>
          <w:rFonts w:ascii="Times New Roman" w:hAnsi="Times New Roman" w:cs="Times New Roman"/>
          <w:sz w:val="24"/>
          <w:szCs w:val="28"/>
        </w:rPr>
        <w:t xml:space="preserve"> </w:t>
      </w:r>
      <w:r w:rsidRPr="0006695A">
        <w:rPr>
          <w:rFonts w:ascii="Times New Roman" w:hAnsi="Times New Roman" w:cs="Times New Roman"/>
          <w:sz w:val="24"/>
          <w:szCs w:val="28"/>
        </w:rPr>
        <w:t>грн</w:t>
      </w:r>
      <w:r>
        <w:rPr>
          <w:rFonts w:ascii="Times New Roman" w:hAnsi="Times New Roman" w:cs="Times New Roman"/>
          <w:sz w:val="24"/>
          <w:szCs w:val="28"/>
        </w:rPr>
        <w:t xml:space="preserve"> з ПДВ</w:t>
      </w:r>
    </w:p>
    <w:p w:rsidR="0006695A" w:rsidRDefault="0006695A" w:rsidP="00066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ТПКВКМБ</w:t>
      </w: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: </w:t>
      </w:r>
      <w:r w:rsidRPr="0006695A">
        <w:rPr>
          <w:rFonts w:ascii="Times New Roman" w:hAnsi="Times New Roman" w:cs="Times New Roman"/>
          <w:sz w:val="24"/>
          <w:szCs w:val="28"/>
        </w:rPr>
        <w:t>1702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6695A">
        <w:rPr>
          <w:rFonts w:ascii="Times New Roman" w:hAnsi="Times New Roman" w:cs="Times New Roman"/>
          <w:sz w:val="24"/>
          <w:szCs w:val="28"/>
        </w:rPr>
        <w:t>Забезпечення харчуванням учнів закладів загальної середньої освіти за рахунок субвенції з державного бюджету місцевим бюджетам</w:t>
      </w:r>
    </w:p>
    <w:p w:rsidR="001B75A0" w:rsidRDefault="0006695A" w:rsidP="00CB10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КАТОТТГ: UA12020010010037010 Дніпро</w:t>
      </w:r>
    </w:p>
    <w:p w:rsidR="00D73137" w:rsidRDefault="00D73137" w:rsidP="00D73137">
      <w:pPr>
        <w:spacing w:after="0"/>
        <w:ind w:firstLine="85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Технічні, якісні та інші характеристики предмета закупівлі</w:t>
      </w:r>
    </w:p>
    <w:p w:rsidR="00D73137" w:rsidRDefault="00D73137" w:rsidP="00D731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2413"/>
        <w:gridCol w:w="1272"/>
        <w:gridCol w:w="3673"/>
        <w:gridCol w:w="2352"/>
      </w:tblGrid>
      <w:tr w:rsidR="00D73137" w:rsidTr="00CB102A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з/п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Найменування товару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Кількість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 параметра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3137" w:rsidRDefault="00D73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Значення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33E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Апельсини свіжі, діаметр плоду не менше 5 см, вищого сорту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550</w:t>
            </w:r>
            <w:r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Характеристики не суперечать ДСТУ ЕЭК ООН FFV-14:2007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вищий</w:t>
            </w:r>
          </w:p>
        </w:tc>
      </w:tr>
      <w:tr w:rsidR="002D330E" w:rsidTr="00CB102A">
        <w:trPr>
          <w:trHeight w:val="236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Відсутність мерзлих та підморожених плодів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193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5 см</w:t>
            </w:r>
          </w:p>
        </w:tc>
      </w:tr>
      <w:tr w:rsidR="002D330E" w:rsidTr="00CB102A">
        <w:trPr>
          <w:trHeight w:val="183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Колір (на момент реалізації)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 світло-помаранчевого до помаранчевого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33E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Банани свіжі, ґатунок перший, зелені, від 20 см, діаметр плоду не більше 4 см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785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більше 4 см</w:t>
            </w:r>
          </w:p>
        </w:tc>
      </w:tr>
      <w:tr w:rsidR="002D330E" w:rsidTr="00CB102A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Розмір плодів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20 см</w:t>
            </w:r>
          </w:p>
        </w:tc>
      </w:tr>
      <w:tr w:rsidR="002D330E" w:rsidTr="00CB102A">
        <w:trPr>
          <w:trHeight w:val="14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Колір (на момент реалізації)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зелений</w:t>
            </w:r>
          </w:p>
        </w:tc>
      </w:tr>
      <w:tr w:rsidR="002D330E" w:rsidTr="00CB102A">
        <w:trPr>
          <w:trHeight w:val="236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Ґатунок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33E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Ківі, сорт вищий, плід вагою не менше 90 г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164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Калібрування за вагою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90 г</w:t>
            </w:r>
          </w:p>
        </w:tc>
      </w:tr>
      <w:tr w:rsidR="002D330E" w:rsidTr="00CB102A">
        <w:trPr>
          <w:trHeight w:val="17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вищий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033E9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Буряк столовий першого товарного сорту, 5-10 см, ДСТУ 7033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350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7033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коренеплоду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5-10 см</w:t>
            </w:r>
          </w:p>
        </w:tc>
      </w:tr>
      <w:tr w:rsidR="002D330E" w:rsidTr="00CB102A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Капуста пекінська, свіжа, першого товарного сорту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80</w:t>
            </w:r>
            <w:r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Капуста білоголова свіжа, пізньостигла, першого товарного сорту, ДСТУ 7037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535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7037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Строк достигання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пізньостигла</w:t>
            </w:r>
          </w:p>
        </w:tc>
      </w:tr>
      <w:tr w:rsidR="002D330E" w:rsidTr="00CB102A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Капуста червоноголова свіжа, першого товарного сорту, ДСТУ 4154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50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4154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17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Лимони свіжі, діаметр плоду не менше 4 см, вищого сорту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60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Характеристики не суперечать ДСТУ ЕЭК ООН FFV-14:2007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вищий</w:t>
            </w:r>
          </w:p>
        </w:tc>
      </w:tr>
      <w:tr w:rsidR="002D330E" w:rsidTr="00CB102A">
        <w:trPr>
          <w:trHeight w:val="268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4 см</w:t>
            </w:r>
          </w:p>
        </w:tc>
      </w:tr>
      <w:tr w:rsidR="002D330E" w:rsidTr="00CB102A">
        <w:trPr>
          <w:trHeight w:val="161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Колір (на момент реалізації)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 світло-зеленого до жовтого</w:t>
            </w:r>
          </w:p>
        </w:tc>
      </w:tr>
      <w:tr w:rsidR="002D330E" w:rsidTr="00CB102A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Відсутність мерзлих та підморожених плодів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Мандарини свіжі, діаметр плоду не менше 3,8 см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295</w:t>
            </w:r>
            <w:r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Відсутність мерзлих та підморожених плодів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2D330E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3,8 см</w:t>
            </w:r>
          </w:p>
        </w:tc>
      </w:tr>
      <w:tr w:rsidR="002D330E" w:rsidTr="00CB102A">
        <w:trPr>
          <w:trHeight w:val="129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Колір (на момент реалізації)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 світло-помаранчевого до помаранчевого</w:t>
            </w:r>
          </w:p>
        </w:tc>
      </w:tr>
      <w:tr w:rsidR="002D330E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30E" w:rsidRDefault="002D330E" w:rsidP="002D33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Морква свіжа, першого товарного сорту, ДСТУ 7035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30E" w:rsidRDefault="002D330E" w:rsidP="002D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1060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2D330E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D330E" w:rsidRDefault="002D330E" w:rsidP="002D330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7035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E" w:rsidRPr="00CB102A" w:rsidRDefault="002D330E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CB102A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Корінь селери свіжий, ДСТУ 289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125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289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CB102A" w:rsidTr="00CB102A">
        <w:trPr>
          <w:trHeight w:val="17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Діаметр коренеплоду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40 мм</w:t>
            </w:r>
          </w:p>
        </w:tc>
      </w:tr>
      <w:tr w:rsidR="00CB102A" w:rsidRPr="001B75A0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Цибуля ріпчаста свіжа, вищого товарного сорту, від 5 см, ДСТУ 3234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eastAsia="Times New Roman" w:hAnsi="Times New Roman"/>
                <w:sz w:val="24"/>
              </w:rPr>
              <w:t>779,35</w:t>
            </w:r>
            <w:r>
              <w:rPr>
                <w:rFonts w:ascii="Times New Roman" w:eastAsia="Times New Roman" w:hAnsi="Times New Roman"/>
                <w:sz w:val="24"/>
              </w:rPr>
              <w:t xml:space="preserve">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Цибуля ріпчаста рання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Ні</w:t>
            </w:r>
          </w:p>
        </w:tc>
      </w:tr>
      <w:tr w:rsidR="00CB102A" w:rsidRPr="001B75A0" w:rsidTr="00CB102A">
        <w:trPr>
          <w:trHeight w:val="258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Характеристики не суперечать ДСТУ 3234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CB102A" w:rsidRPr="001B75A0" w:rsidTr="00CB102A">
        <w:trPr>
          <w:trHeight w:val="167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Найбільший поперечний діаметр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 5 см</w:t>
            </w:r>
          </w:p>
        </w:tc>
      </w:tr>
      <w:tr w:rsidR="00CB102A" w:rsidRPr="001B75A0" w:rsidTr="00CB102A">
        <w:trPr>
          <w:trHeight w:val="322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вищий</w:t>
            </w:r>
          </w:p>
        </w:tc>
      </w:tr>
      <w:tr w:rsidR="00CB102A" w:rsidRPr="001B75A0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Часник свіжий, вищого товарного сорту, ДСТУ 3233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3233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CB102A" w:rsidRPr="001B75A0" w:rsidTr="00CB102A">
        <w:trPr>
          <w:trHeight w:val="23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Розмір цибулин за поперечним діаметром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40 мм</w:t>
            </w:r>
          </w:p>
        </w:tc>
      </w:tr>
      <w:tr w:rsidR="00CB102A" w:rsidRPr="001B75A0" w:rsidTr="00CB102A">
        <w:trPr>
          <w:trHeight w:val="32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вищий</w:t>
            </w:r>
          </w:p>
        </w:tc>
      </w:tr>
      <w:tr w:rsidR="00CB102A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Яблука свіжі, середньостиглі та пізньостиглі, першого товарного сорту, ДСТУ 8133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1440 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Термін достигання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середньостиглі, пізньостиглі</w:t>
            </w:r>
          </w:p>
        </w:tc>
      </w:tr>
      <w:tr w:rsidR="00CB102A" w:rsidTr="00CB102A">
        <w:trPr>
          <w:trHeight w:val="230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  <w:tr w:rsidR="00CB102A" w:rsidTr="00CB102A">
        <w:trPr>
          <w:trHeight w:val="583"/>
        </w:trPr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Характеристики не суперечать ДСТУ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ДСТУ 8133</w:t>
            </w:r>
          </w:p>
        </w:tc>
      </w:tr>
      <w:tr w:rsidR="00CB102A" w:rsidTr="00CB102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02A" w:rsidRDefault="00CB102A" w:rsidP="00CB10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D330E">
              <w:rPr>
                <w:rFonts w:ascii="Times New Roman" w:hAnsi="Times New Roman" w:cs="Times New Roman"/>
                <w:sz w:val="24"/>
              </w:rPr>
              <w:t>Кріп свіжий, першого товарного сорту, ДСТУ 8624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102A" w:rsidRDefault="00CB102A" w:rsidP="00CB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Pr="007E73F8">
              <w:rPr>
                <w:rFonts w:ascii="Times New Roman" w:eastAsia="Times New Roman" w:hAnsi="Times New Roman"/>
                <w:sz w:val="24"/>
              </w:rPr>
              <w:t> кг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8624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CB102A" w:rsidTr="00CB102A">
        <w:trPr>
          <w:trHeight w:val="23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Довжина рослин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не менше 10 см</w:t>
            </w:r>
          </w:p>
        </w:tc>
      </w:tr>
      <w:tr w:rsidR="00CB102A" w:rsidTr="00CB102A">
        <w:trPr>
          <w:trHeight w:val="322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2A" w:rsidRDefault="00CB102A" w:rsidP="00CB102A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Товарний сорт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2A" w:rsidRPr="00CB102A" w:rsidRDefault="00CB102A" w:rsidP="00CB102A">
            <w:pPr>
              <w:spacing w:line="240" w:lineRule="auto"/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CB102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перший</w:t>
            </w:r>
          </w:p>
        </w:tc>
      </w:tr>
    </w:tbl>
    <w:p w:rsidR="00D73137" w:rsidRPr="003E7B9E" w:rsidRDefault="00D73137" w:rsidP="008736C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D73137" w:rsidRPr="003E7B9E" w:rsidSect="000D5310">
      <w:pgSz w:w="11906" w:h="16838"/>
      <w:pgMar w:top="850" w:right="850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1A4"/>
    <w:multiLevelType w:val="hybridMultilevel"/>
    <w:tmpl w:val="19CC0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258E3"/>
    <w:rsid w:val="00033E9E"/>
    <w:rsid w:val="0006695A"/>
    <w:rsid w:val="00073B8C"/>
    <w:rsid w:val="00083BB5"/>
    <w:rsid w:val="000B5150"/>
    <w:rsid w:val="000D5310"/>
    <w:rsid w:val="001626BA"/>
    <w:rsid w:val="001B75A0"/>
    <w:rsid w:val="001D72F0"/>
    <w:rsid w:val="002527ED"/>
    <w:rsid w:val="00277F5D"/>
    <w:rsid w:val="0028342B"/>
    <w:rsid w:val="002A1D94"/>
    <w:rsid w:val="002D02E6"/>
    <w:rsid w:val="002D330E"/>
    <w:rsid w:val="00325197"/>
    <w:rsid w:val="0035646F"/>
    <w:rsid w:val="003E7B9E"/>
    <w:rsid w:val="00497F14"/>
    <w:rsid w:val="005019FE"/>
    <w:rsid w:val="005144C2"/>
    <w:rsid w:val="0061634C"/>
    <w:rsid w:val="00656E04"/>
    <w:rsid w:val="00676B62"/>
    <w:rsid w:val="007124D0"/>
    <w:rsid w:val="007C0A15"/>
    <w:rsid w:val="007C42D6"/>
    <w:rsid w:val="007E73F8"/>
    <w:rsid w:val="008025E2"/>
    <w:rsid w:val="00872963"/>
    <w:rsid w:val="008736C5"/>
    <w:rsid w:val="00894645"/>
    <w:rsid w:val="008B380C"/>
    <w:rsid w:val="00914B46"/>
    <w:rsid w:val="00AE0294"/>
    <w:rsid w:val="00AE48D6"/>
    <w:rsid w:val="00AE6CB0"/>
    <w:rsid w:val="00AE7DAD"/>
    <w:rsid w:val="00AF039C"/>
    <w:rsid w:val="00B07A3F"/>
    <w:rsid w:val="00B13827"/>
    <w:rsid w:val="00B37E56"/>
    <w:rsid w:val="00B867DA"/>
    <w:rsid w:val="00BB15D1"/>
    <w:rsid w:val="00BE770D"/>
    <w:rsid w:val="00C226F5"/>
    <w:rsid w:val="00C7402D"/>
    <w:rsid w:val="00CB102A"/>
    <w:rsid w:val="00D415FE"/>
    <w:rsid w:val="00D73137"/>
    <w:rsid w:val="00D76BAC"/>
    <w:rsid w:val="00DB2A9D"/>
    <w:rsid w:val="00E00476"/>
    <w:rsid w:val="00EA6EDD"/>
    <w:rsid w:val="00EC4642"/>
    <w:rsid w:val="00EE548D"/>
    <w:rsid w:val="00EF244A"/>
    <w:rsid w:val="00F22B04"/>
    <w:rsid w:val="00FD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2876"/>
  <w15:chartTrackingRefBased/>
  <w15:docId w15:val="{CFE7E5E7-C953-4491-947F-B879B9A3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5A"/>
  </w:style>
  <w:style w:type="paragraph" w:styleId="1">
    <w:name w:val="heading 1"/>
    <w:basedOn w:val="a"/>
    <w:next w:val="a"/>
    <w:link w:val="10"/>
    <w:uiPriority w:val="9"/>
    <w:qFormat/>
    <w:rsid w:val="00B86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B04"/>
    <w:pPr>
      <w:spacing w:after="0"/>
      <w:ind w:left="720"/>
      <w:contextualSpacing/>
    </w:pPr>
    <w:rPr>
      <w:rFonts w:ascii="Times New Roman" w:eastAsia="Calibri" w:hAnsi="Times New Roman" w:cs="Calibri"/>
      <w:sz w:val="28"/>
    </w:rPr>
  </w:style>
  <w:style w:type="character" w:customStyle="1" w:styleId="rvts15">
    <w:name w:val="rvts15"/>
    <w:basedOn w:val="a0"/>
    <w:rsid w:val="00F22B04"/>
  </w:style>
  <w:style w:type="character" w:customStyle="1" w:styleId="rvts9">
    <w:name w:val="rvts9"/>
    <w:basedOn w:val="a0"/>
    <w:rsid w:val="00F22B04"/>
  </w:style>
  <w:style w:type="character" w:styleId="a5">
    <w:name w:val="Emphasis"/>
    <w:basedOn w:val="a0"/>
    <w:uiPriority w:val="20"/>
    <w:qFormat/>
    <w:rsid w:val="00F22B04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F22B04"/>
    <w:rPr>
      <w:rFonts w:ascii="Times New Roman" w:eastAsia="Calibri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B867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aliases w:val="nado12"/>
    <w:link w:val="a7"/>
    <w:uiPriority w:val="1"/>
    <w:qFormat/>
    <w:rsid w:val="00DB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nado12 Знак"/>
    <w:link w:val="a6"/>
    <w:uiPriority w:val="1"/>
    <w:locked/>
    <w:rsid w:val="00DB2A9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2A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2A1D94"/>
    <w:rPr>
      <w:color w:val="0000FF"/>
      <w:u w:val="single"/>
    </w:rPr>
  </w:style>
  <w:style w:type="paragraph" w:customStyle="1" w:styleId="TableParagraph">
    <w:name w:val="Table Paragraph"/>
    <w:basedOn w:val="a"/>
    <w:qFormat/>
    <w:rsid w:val="002A1D9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11"/>
    <w:locked/>
    <w:rsid w:val="002A1D94"/>
  </w:style>
  <w:style w:type="paragraph" w:customStyle="1" w:styleId="11">
    <w:name w:val="Без интервала1"/>
    <w:link w:val="NoSpacingChar"/>
    <w:rsid w:val="002A1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3</cp:lastModifiedBy>
  <cp:revision>53</cp:revision>
  <dcterms:created xsi:type="dcterms:W3CDTF">2022-10-21T05:41:00Z</dcterms:created>
  <dcterms:modified xsi:type="dcterms:W3CDTF">2026-07-24T11:52:00Z</dcterms:modified>
</cp:coreProperties>
</file>