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47C51" w14:textId="739826A5" w:rsidR="00057749" w:rsidRDefault="00057749"/>
    <w:p w14:paraId="2F0F7111" w14:textId="5A3EB10B" w:rsidR="002B46FF" w:rsidRDefault="002B46FF"/>
    <w:p w14:paraId="321ADF32" w14:textId="4BF13FBB" w:rsidR="000C2DB9" w:rsidRDefault="000C2DB9"/>
    <w:p w14:paraId="0126B61D" w14:textId="45252D75" w:rsidR="000C2DB9" w:rsidRDefault="000C2DB9"/>
    <w:p w14:paraId="3E4DC0D0" w14:textId="47EAD2AA" w:rsidR="000C2DB9" w:rsidRDefault="000C2DB9"/>
    <w:p w14:paraId="16A09B34" w14:textId="2A6ECC65" w:rsidR="000C2DB9" w:rsidRDefault="000C2DB9"/>
    <w:p w14:paraId="77A40280" w14:textId="6A00D119" w:rsidR="000C2DB9" w:rsidRDefault="000C2DB9"/>
    <w:p w14:paraId="3C629BCD" w14:textId="2DFFDAA5" w:rsidR="000C2DB9" w:rsidRDefault="000C2DB9"/>
    <w:p w14:paraId="4B73B73E" w14:textId="3149B46B" w:rsidR="000C2DB9" w:rsidRDefault="000C2DB9"/>
    <w:p w14:paraId="739B401D" w14:textId="77777777" w:rsidR="000C2DB9" w:rsidRDefault="000C2DB9"/>
    <w:p w14:paraId="60703C78" w14:textId="4CCCB7E9" w:rsidR="002B46FF" w:rsidRDefault="002B46FF"/>
    <w:p w14:paraId="153FFB0E" w14:textId="77777777" w:rsidR="000C2DB9" w:rsidRPr="000C2DB9" w:rsidRDefault="000C2DB9" w:rsidP="000C2DB9">
      <w:pPr>
        <w:spacing w:line="360" w:lineRule="auto"/>
        <w:jc w:val="center"/>
        <w:rPr>
          <w:sz w:val="28"/>
          <w:szCs w:val="28"/>
        </w:rPr>
      </w:pPr>
      <w:r w:rsidRPr="000C2DB9">
        <w:rPr>
          <w:sz w:val="28"/>
          <w:szCs w:val="28"/>
        </w:rPr>
        <w:t>Критерії оцінювання</w:t>
      </w:r>
    </w:p>
    <w:p w14:paraId="528F0E98" w14:textId="02974A7D" w:rsidR="000C2DB9" w:rsidRPr="000C2DB9" w:rsidRDefault="000C2DB9" w:rsidP="000C2DB9">
      <w:pPr>
        <w:spacing w:line="360" w:lineRule="auto"/>
        <w:jc w:val="center"/>
        <w:rPr>
          <w:sz w:val="28"/>
          <w:szCs w:val="28"/>
        </w:rPr>
      </w:pPr>
      <w:r w:rsidRPr="000C2DB9">
        <w:rPr>
          <w:sz w:val="28"/>
          <w:szCs w:val="28"/>
        </w:rPr>
        <w:t xml:space="preserve">навчальних досягнень </w:t>
      </w:r>
      <w:proofErr w:type="spellStart"/>
      <w:r w:rsidRPr="000C2DB9">
        <w:rPr>
          <w:sz w:val="28"/>
          <w:szCs w:val="28"/>
        </w:rPr>
        <w:t>учн</w:t>
      </w:r>
      <w:r w:rsidRPr="000C2DB9">
        <w:rPr>
          <w:sz w:val="28"/>
          <w:szCs w:val="28"/>
          <w:lang w:val="ru-RU"/>
        </w:rPr>
        <w:t>ів</w:t>
      </w:r>
      <w:proofErr w:type="spellEnd"/>
      <w:r w:rsidRPr="000C2DB9">
        <w:rPr>
          <w:sz w:val="28"/>
          <w:szCs w:val="28"/>
        </w:rPr>
        <w:t xml:space="preserve"> </w:t>
      </w:r>
      <w:r w:rsidRPr="000C2DB9">
        <w:rPr>
          <w:sz w:val="28"/>
          <w:szCs w:val="28"/>
        </w:rPr>
        <w:t>1</w:t>
      </w:r>
      <w:r w:rsidRPr="000C2DB9">
        <w:rPr>
          <w:sz w:val="28"/>
          <w:szCs w:val="28"/>
        </w:rPr>
        <w:t>-</w:t>
      </w:r>
      <w:r w:rsidRPr="000C2DB9">
        <w:rPr>
          <w:sz w:val="28"/>
          <w:szCs w:val="28"/>
        </w:rPr>
        <w:t>А</w:t>
      </w:r>
      <w:r w:rsidRPr="000C2DB9">
        <w:rPr>
          <w:sz w:val="28"/>
          <w:szCs w:val="28"/>
        </w:rPr>
        <w:t xml:space="preserve"> класу</w:t>
      </w:r>
    </w:p>
    <w:p w14:paraId="552FB422" w14:textId="37AC58AF" w:rsidR="000C2DB9" w:rsidRPr="000C2DB9" w:rsidRDefault="000C2DB9" w:rsidP="000C2DB9">
      <w:pPr>
        <w:spacing w:line="360" w:lineRule="auto"/>
        <w:jc w:val="center"/>
        <w:rPr>
          <w:sz w:val="28"/>
          <w:szCs w:val="28"/>
        </w:rPr>
      </w:pPr>
      <w:r w:rsidRPr="000C2DB9">
        <w:rPr>
          <w:sz w:val="28"/>
          <w:szCs w:val="28"/>
        </w:rPr>
        <w:t xml:space="preserve">з порушенням інтелектуального розвитку </w:t>
      </w:r>
      <w:r w:rsidRPr="000C2DB9">
        <w:rPr>
          <w:sz w:val="28"/>
          <w:szCs w:val="28"/>
        </w:rPr>
        <w:t>легкого</w:t>
      </w:r>
      <w:r w:rsidRPr="000C2DB9">
        <w:rPr>
          <w:sz w:val="28"/>
          <w:szCs w:val="28"/>
        </w:rPr>
        <w:t xml:space="preserve"> ступеню</w:t>
      </w:r>
    </w:p>
    <w:p w14:paraId="221E712B" w14:textId="77777777" w:rsidR="000C2DB9" w:rsidRPr="000C2DB9" w:rsidRDefault="000C2DB9" w:rsidP="000C2DB9">
      <w:pPr>
        <w:spacing w:line="360" w:lineRule="auto"/>
        <w:jc w:val="center"/>
        <w:rPr>
          <w:sz w:val="28"/>
          <w:szCs w:val="28"/>
        </w:rPr>
      </w:pPr>
      <w:r w:rsidRPr="000C2DB9">
        <w:rPr>
          <w:sz w:val="28"/>
          <w:szCs w:val="28"/>
        </w:rPr>
        <w:t>КЗО «Дніпропетровський навчально-реабілітаційний центр №1» ДОР</w:t>
      </w:r>
    </w:p>
    <w:p w14:paraId="54361799" w14:textId="3A342605" w:rsidR="002B46FF" w:rsidRDefault="002B46FF"/>
    <w:tbl>
      <w:tblPr>
        <w:tblStyle w:val="a3"/>
        <w:tblpPr w:leftFromText="180" w:rightFromText="180" w:tblpY="1020"/>
        <w:tblW w:w="0" w:type="auto"/>
        <w:tblLayout w:type="fixed"/>
        <w:tblLook w:val="04A0" w:firstRow="1" w:lastRow="0" w:firstColumn="1" w:lastColumn="0" w:noHBand="0" w:noVBand="1"/>
      </w:tblPr>
      <w:tblGrid>
        <w:gridCol w:w="1413"/>
        <w:gridCol w:w="1276"/>
        <w:gridCol w:w="6656"/>
      </w:tblGrid>
      <w:tr w:rsidR="002B46FF" w14:paraId="422F8CC9" w14:textId="77777777" w:rsidTr="00B7711D">
        <w:tc>
          <w:tcPr>
            <w:tcW w:w="1413" w:type="dxa"/>
          </w:tcPr>
          <w:p w14:paraId="4ED7E7ED" w14:textId="77777777" w:rsidR="002B46FF" w:rsidRPr="00057749" w:rsidRDefault="002B46FF" w:rsidP="00B7711D">
            <w:pPr>
              <w:rPr>
                <w:b/>
                <w:bCs/>
                <w:sz w:val="32"/>
                <w:szCs w:val="32"/>
              </w:rPr>
            </w:pPr>
            <w:r w:rsidRPr="00057749">
              <w:rPr>
                <w:b/>
                <w:bCs/>
                <w:sz w:val="32"/>
                <w:szCs w:val="32"/>
              </w:rPr>
              <w:lastRenderedPageBreak/>
              <w:t>Тема</w:t>
            </w:r>
          </w:p>
        </w:tc>
        <w:tc>
          <w:tcPr>
            <w:tcW w:w="1276" w:type="dxa"/>
          </w:tcPr>
          <w:p w14:paraId="4BE9566C" w14:textId="77777777" w:rsidR="002B46FF" w:rsidRPr="00057749" w:rsidRDefault="002B46FF" w:rsidP="00B7711D">
            <w:pPr>
              <w:rPr>
                <w:b/>
                <w:bCs/>
                <w:sz w:val="32"/>
                <w:szCs w:val="32"/>
              </w:rPr>
            </w:pPr>
            <w:r w:rsidRPr="00057749">
              <w:rPr>
                <w:b/>
                <w:bCs/>
                <w:sz w:val="32"/>
                <w:szCs w:val="32"/>
              </w:rPr>
              <w:t>Рівень</w:t>
            </w:r>
          </w:p>
        </w:tc>
        <w:tc>
          <w:tcPr>
            <w:tcW w:w="6656" w:type="dxa"/>
          </w:tcPr>
          <w:p w14:paraId="51A55994" w14:textId="77777777" w:rsidR="002B46FF" w:rsidRPr="002001B6" w:rsidRDefault="002B46FF" w:rsidP="00B7711D">
            <w:pPr>
              <w:jc w:val="center"/>
              <w:rPr>
                <w:rFonts w:eastAsia="Times New Roman"/>
                <w:b/>
                <w:sz w:val="28"/>
                <w:szCs w:val="28"/>
              </w:rPr>
            </w:pPr>
            <w:r w:rsidRPr="002001B6">
              <w:rPr>
                <w:rFonts w:eastAsia="Times New Roman"/>
                <w:b/>
                <w:sz w:val="28"/>
                <w:szCs w:val="28"/>
              </w:rPr>
              <w:t xml:space="preserve">Характеристика навчальних досягнень учнів з </w:t>
            </w:r>
          </w:p>
          <w:p w14:paraId="4F6A75A1" w14:textId="77777777" w:rsidR="002B46FF" w:rsidRDefault="002B46FF" w:rsidP="00B7711D">
            <w:r w:rsidRPr="002001B6">
              <w:rPr>
                <w:rFonts w:eastAsia="Times New Roman"/>
                <w:b/>
                <w:bCs/>
                <w:sz w:val="28"/>
                <w:szCs w:val="28"/>
              </w:rPr>
              <w:t>порушеннями інтелектуального розвитку легкого ступеня</w:t>
            </w:r>
          </w:p>
        </w:tc>
      </w:tr>
      <w:tr w:rsidR="002B46FF" w14:paraId="0E0DB6F9" w14:textId="77777777" w:rsidTr="00B7711D">
        <w:trPr>
          <w:cantSplit/>
          <w:trHeight w:val="1134"/>
        </w:trPr>
        <w:tc>
          <w:tcPr>
            <w:tcW w:w="1413" w:type="dxa"/>
            <w:vMerge w:val="restart"/>
          </w:tcPr>
          <w:p w14:paraId="3538D90E" w14:textId="77777777" w:rsidR="002B46FF" w:rsidRPr="002B46FF" w:rsidRDefault="002B46FF" w:rsidP="00B7711D">
            <w:pPr>
              <w:widowControl w:val="0"/>
              <w:rPr>
                <w:rFonts w:eastAsia="Times New Roman"/>
                <w:b/>
                <w:bCs/>
                <w:color w:val="000000"/>
                <w:sz w:val="24"/>
                <w:szCs w:val="24"/>
                <w:lang w:eastAsia="ru-RU"/>
              </w:rPr>
            </w:pPr>
            <w:bookmarkStart w:id="0" w:name="_Hlk92315533"/>
            <w:r w:rsidRPr="002B46FF">
              <w:rPr>
                <w:rFonts w:eastAsia="Times New Roman"/>
                <w:b/>
                <w:bCs/>
                <w:color w:val="000000"/>
                <w:sz w:val="24"/>
                <w:szCs w:val="24"/>
                <w:lang w:eastAsia="ru-RU"/>
              </w:rPr>
              <w:t>ГІМНАСТИКА</w:t>
            </w:r>
          </w:p>
          <w:p w14:paraId="60EBC65A" w14:textId="77777777" w:rsidR="002B46FF" w:rsidRDefault="002B46FF" w:rsidP="00B7711D"/>
        </w:tc>
        <w:tc>
          <w:tcPr>
            <w:tcW w:w="1276" w:type="dxa"/>
            <w:textDirection w:val="btLr"/>
          </w:tcPr>
          <w:p w14:paraId="5025437C" w14:textId="77777777" w:rsidR="002B46FF" w:rsidRDefault="002B46FF" w:rsidP="00B7711D">
            <w:pPr>
              <w:ind w:left="113" w:right="113"/>
            </w:pPr>
            <w:r w:rsidRPr="002001B6">
              <w:rPr>
                <w:b/>
                <w:sz w:val="28"/>
                <w:szCs w:val="28"/>
              </w:rPr>
              <w:t>I - початковий</w:t>
            </w:r>
          </w:p>
        </w:tc>
        <w:tc>
          <w:tcPr>
            <w:tcW w:w="6656" w:type="dxa"/>
          </w:tcPr>
          <w:p w14:paraId="409ACF41" w14:textId="7DC130BD" w:rsidR="002B46FF" w:rsidRDefault="002B46FF" w:rsidP="00B7711D">
            <w:r w:rsidRPr="002001B6">
              <w:rPr>
                <w:sz w:val="28"/>
                <w:szCs w:val="28"/>
              </w:rPr>
              <w:t>Учень / учениця має фрагментарні знання, які не застосовує в практичній діяльності. Відтворює незначний обсяг навчального матеріалу за допомогою вчителя фрагментарно, неточно. Потребує постійної, часто значної допомоги (як у передбачених, так і у непередбачених навчальною програмою випадках), постійного контролю, постійного стимулювання діяльності з боку вчителя під час проведення уроку.</w:t>
            </w:r>
            <w:r w:rsidRPr="002001B6">
              <w:rPr>
                <w:iCs/>
                <w:sz w:val="28"/>
                <w:szCs w:val="28"/>
              </w:rPr>
              <w:t xml:space="preserve"> </w:t>
            </w:r>
          </w:p>
        </w:tc>
      </w:tr>
      <w:tr w:rsidR="002B46FF" w14:paraId="53308776" w14:textId="77777777" w:rsidTr="00B7711D">
        <w:trPr>
          <w:cantSplit/>
          <w:trHeight w:val="1134"/>
        </w:trPr>
        <w:tc>
          <w:tcPr>
            <w:tcW w:w="1413" w:type="dxa"/>
            <w:vMerge/>
          </w:tcPr>
          <w:p w14:paraId="3F313770" w14:textId="77777777" w:rsidR="002B46FF" w:rsidRDefault="002B46FF" w:rsidP="00B7711D"/>
        </w:tc>
        <w:tc>
          <w:tcPr>
            <w:tcW w:w="1276" w:type="dxa"/>
            <w:textDirection w:val="btLr"/>
          </w:tcPr>
          <w:p w14:paraId="5E289A61" w14:textId="77777777" w:rsidR="002B46FF" w:rsidRDefault="002B46FF" w:rsidP="00B7711D">
            <w:pPr>
              <w:ind w:left="113" w:right="113"/>
            </w:pPr>
            <w:r w:rsidRPr="002001B6">
              <w:rPr>
                <w:b/>
                <w:sz w:val="28"/>
                <w:szCs w:val="28"/>
              </w:rPr>
              <w:t>II – середній</w:t>
            </w:r>
          </w:p>
        </w:tc>
        <w:tc>
          <w:tcPr>
            <w:tcW w:w="6656" w:type="dxa"/>
          </w:tcPr>
          <w:p w14:paraId="56B75B25" w14:textId="49D99700" w:rsidR="002B46FF" w:rsidRDefault="002B46FF" w:rsidP="00B7711D">
            <w:r w:rsidRPr="002001B6">
              <w:rPr>
                <w:sz w:val="28"/>
                <w:szCs w:val="28"/>
                <w:shd w:val="clear" w:color="auto" w:fill="FFFFFF"/>
              </w:rPr>
              <w:t>Учень / учениця має фрагментарні знання, які іноді, зі значною допомогою педагога, застосовує в практичній діяльності. Не здатний застосувати знання в аналогічних умовах</w:t>
            </w:r>
            <w:r w:rsidRPr="002001B6">
              <w:rPr>
                <w:sz w:val="28"/>
                <w:szCs w:val="28"/>
              </w:rPr>
              <w:t xml:space="preserve">. </w:t>
            </w:r>
            <w:r w:rsidRPr="002001B6">
              <w:rPr>
                <w:sz w:val="28"/>
                <w:szCs w:val="28"/>
                <w:shd w:val="clear" w:color="auto" w:fill="FFFFFF"/>
              </w:rPr>
              <w:t>Конкретні рухові завдання уроку, незважаючи на пояснення вчителя, розуміє не повністю, виокремити головне та другорядне не може. Виконує окремі рухові дії, елементарні завдання періодично неточно. Ставлення до навчання періодично слабко виразне позитивне, недостатньо дійове та стале.</w:t>
            </w:r>
          </w:p>
        </w:tc>
      </w:tr>
      <w:tr w:rsidR="002B46FF" w14:paraId="178393F2" w14:textId="77777777" w:rsidTr="00B7711D">
        <w:trPr>
          <w:cantSplit/>
          <w:trHeight w:val="1134"/>
        </w:trPr>
        <w:tc>
          <w:tcPr>
            <w:tcW w:w="1413" w:type="dxa"/>
            <w:vMerge/>
          </w:tcPr>
          <w:p w14:paraId="07C99EB9" w14:textId="77777777" w:rsidR="002B46FF" w:rsidRDefault="002B46FF" w:rsidP="00B7711D"/>
        </w:tc>
        <w:tc>
          <w:tcPr>
            <w:tcW w:w="1276" w:type="dxa"/>
            <w:textDirection w:val="btLr"/>
          </w:tcPr>
          <w:p w14:paraId="5CDAE56A" w14:textId="77777777" w:rsidR="002B46FF" w:rsidRDefault="002B46FF" w:rsidP="00B7711D">
            <w:pPr>
              <w:ind w:left="113" w:right="113"/>
            </w:pPr>
            <w:r w:rsidRPr="002001B6">
              <w:rPr>
                <w:b/>
                <w:sz w:val="28"/>
                <w:szCs w:val="28"/>
              </w:rPr>
              <w:t>IІІ - достатній</w:t>
            </w:r>
          </w:p>
        </w:tc>
        <w:tc>
          <w:tcPr>
            <w:tcW w:w="6656" w:type="dxa"/>
          </w:tcPr>
          <w:p w14:paraId="549FF4EA" w14:textId="59CC587A" w:rsidR="002B46FF" w:rsidRDefault="002B46FF" w:rsidP="00B7711D">
            <w:r w:rsidRPr="002001B6">
              <w:rPr>
                <w:sz w:val="28"/>
                <w:szCs w:val="28"/>
                <w:shd w:val="clear" w:color="auto" w:fill="FFFFFF"/>
              </w:rPr>
              <w:t>Учень / учениця виконує повністю матеріал, визначений навчальною програмою. Здатний застосувати знання в практичній діяльності під контролем учителя. Завдання уроку, після пояснення вчителя, розуміє повністю. Застосовує знання, вміння та навички в аналогічних умовах (з незначною допомогою чи під контролем педагога). Потребує допомоги педагога в передбачених навчальною програмою випадках. Стале слабко виразне позитивне але недостатньо дійове ставлення до навчання.</w:t>
            </w:r>
          </w:p>
        </w:tc>
      </w:tr>
      <w:bookmarkEnd w:id="0"/>
      <w:tr w:rsidR="000C2DB9" w14:paraId="2FFC55F1" w14:textId="77777777" w:rsidTr="00B7711D">
        <w:trPr>
          <w:cantSplit/>
          <w:trHeight w:val="1134"/>
        </w:trPr>
        <w:tc>
          <w:tcPr>
            <w:tcW w:w="1413" w:type="dxa"/>
            <w:vMerge w:val="restart"/>
          </w:tcPr>
          <w:p w14:paraId="2DCF63B6" w14:textId="77777777" w:rsidR="000C2DB9" w:rsidRPr="002B46FF" w:rsidRDefault="000C2DB9" w:rsidP="000C2DB9">
            <w:pPr>
              <w:widowControl w:val="0"/>
              <w:rPr>
                <w:rFonts w:eastAsia="Times New Roman"/>
                <w:b/>
                <w:color w:val="000000"/>
                <w:sz w:val="24"/>
                <w:szCs w:val="24"/>
                <w:lang w:eastAsia="ru-RU"/>
              </w:rPr>
            </w:pPr>
            <w:r w:rsidRPr="002B46FF">
              <w:rPr>
                <w:rFonts w:eastAsia="Times New Roman"/>
                <w:b/>
                <w:color w:val="000000"/>
                <w:sz w:val="24"/>
                <w:szCs w:val="24"/>
                <w:lang w:eastAsia="ru-RU"/>
              </w:rPr>
              <w:t>СПОРТИВНО-ПРИКЛАДНІ ВПРАВИ</w:t>
            </w:r>
          </w:p>
          <w:p w14:paraId="08310AD2" w14:textId="77777777" w:rsidR="000C2DB9" w:rsidRPr="002B46FF" w:rsidRDefault="000C2DB9" w:rsidP="000C2DB9">
            <w:pPr>
              <w:widowControl w:val="0"/>
              <w:rPr>
                <w:rFonts w:eastAsia="Times New Roman"/>
                <w:b/>
                <w:color w:val="000000"/>
                <w:sz w:val="24"/>
                <w:szCs w:val="24"/>
                <w:lang w:eastAsia="ru-RU"/>
              </w:rPr>
            </w:pPr>
            <w:r w:rsidRPr="002B46FF">
              <w:rPr>
                <w:rFonts w:eastAsia="Times New Roman"/>
                <w:b/>
                <w:color w:val="000000"/>
                <w:sz w:val="24"/>
                <w:szCs w:val="24"/>
                <w:lang w:eastAsia="ru-RU"/>
              </w:rPr>
              <w:t>Легка атлетика</w:t>
            </w:r>
          </w:p>
          <w:p w14:paraId="5C78DBA0" w14:textId="77777777" w:rsidR="000C2DB9" w:rsidRDefault="000C2DB9" w:rsidP="000C2DB9"/>
        </w:tc>
        <w:tc>
          <w:tcPr>
            <w:tcW w:w="1276" w:type="dxa"/>
            <w:textDirection w:val="btLr"/>
          </w:tcPr>
          <w:p w14:paraId="238E71F4" w14:textId="77777777" w:rsidR="000C2DB9" w:rsidRDefault="000C2DB9" w:rsidP="000C2DB9">
            <w:pPr>
              <w:ind w:left="113" w:right="113"/>
            </w:pPr>
            <w:r w:rsidRPr="002001B6">
              <w:rPr>
                <w:b/>
                <w:sz w:val="28"/>
                <w:szCs w:val="28"/>
              </w:rPr>
              <w:t>I - початковий</w:t>
            </w:r>
          </w:p>
        </w:tc>
        <w:tc>
          <w:tcPr>
            <w:tcW w:w="6656" w:type="dxa"/>
          </w:tcPr>
          <w:p w14:paraId="2AB6558A" w14:textId="286402BA" w:rsidR="000C2DB9" w:rsidRDefault="000C2DB9" w:rsidP="000C2DB9">
            <w:r w:rsidRPr="002001B6">
              <w:rPr>
                <w:sz w:val="28"/>
                <w:szCs w:val="28"/>
              </w:rPr>
              <w:t xml:space="preserve">Учень / учениця має фрагментарні знання, які не застосовує в практичній діяльності. Відтворює незначний обсяг навчального матеріалу за допомогою вчителя фрагментарно, неточно. Потребує постійної, часто значної допомоги (як у передбачених, так і у непередбачених навчальною програмою випадках), постійного контролю, </w:t>
            </w:r>
            <w:r w:rsidRPr="002001B6">
              <w:rPr>
                <w:sz w:val="28"/>
                <w:szCs w:val="28"/>
              </w:rPr>
              <w:lastRenderedPageBreak/>
              <w:t>постійного стимулювання діяльності з боку вчителя під час проведення уроку.</w:t>
            </w:r>
            <w:r w:rsidRPr="002001B6">
              <w:rPr>
                <w:iCs/>
                <w:sz w:val="28"/>
                <w:szCs w:val="28"/>
              </w:rPr>
              <w:t xml:space="preserve"> </w:t>
            </w:r>
          </w:p>
        </w:tc>
      </w:tr>
      <w:tr w:rsidR="000C2DB9" w14:paraId="3BAF6121" w14:textId="77777777" w:rsidTr="00B7711D">
        <w:trPr>
          <w:cantSplit/>
          <w:trHeight w:val="1134"/>
        </w:trPr>
        <w:tc>
          <w:tcPr>
            <w:tcW w:w="1413" w:type="dxa"/>
            <w:vMerge/>
          </w:tcPr>
          <w:p w14:paraId="7E79CAF9" w14:textId="77777777" w:rsidR="000C2DB9" w:rsidRDefault="000C2DB9" w:rsidP="000C2DB9"/>
        </w:tc>
        <w:tc>
          <w:tcPr>
            <w:tcW w:w="1276" w:type="dxa"/>
            <w:textDirection w:val="btLr"/>
          </w:tcPr>
          <w:p w14:paraId="216CBD27" w14:textId="77777777" w:rsidR="000C2DB9" w:rsidRDefault="000C2DB9" w:rsidP="000C2DB9">
            <w:pPr>
              <w:ind w:left="113" w:right="113"/>
            </w:pPr>
            <w:r w:rsidRPr="002001B6">
              <w:rPr>
                <w:b/>
                <w:sz w:val="28"/>
                <w:szCs w:val="28"/>
              </w:rPr>
              <w:t>II – середній</w:t>
            </w:r>
          </w:p>
        </w:tc>
        <w:tc>
          <w:tcPr>
            <w:tcW w:w="6656" w:type="dxa"/>
          </w:tcPr>
          <w:p w14:paraId="63A13D09" w14:textId="09AEAAC0" w:rsidR="000C2DB9" w:rsidRDefault="000C2DB9" w:rsidP="000C2DB9">
            <w:r w:rsidRPr="002001B6">
              <w:rPr>
                <w:sz w:val="28"/>
                <w:szCs w:val="28"/>
                <w:shd w:val="clear" w:color="auto" w:fill="FFFFFF"/>
              </w:rPr>
              <w:t>Учень / учениця має фрагментарні знання, які іноді, зі значною допомогою педагога, застосовує в практичній діяльності. Не здатний застосувати знання в аналогічних умовах</w:t>
            </w:r>
            <w:r w:rsidRPr="002001B6">
              <w:rPr>
                <w:sz w:val="28"/>
                <w:szCs w:val="28"/>
              </w:rPr>
              <w:t xml:space="preserve">. </w:t>
            </w:r>
            <w:r w:rsidRPr="002001B6">
              <w:rPr>
                <w:sz w:val="28"/>
                <w:szCs w:val="28"/>
                <w:shd w:val="clear" w:color="auto" w:fill="FFFFFF"/>
              </w:rPr>
              <w:t>Конкретні рухові завдання уроку, незважаючи на пояснення вчителя, розуміє не повністю, виокремити головне та другорядне не може. Виконує окремі рухові дії, елементарні завдання періодично неточно. Ставлення до навчання періодично слабко виразне позитивне, недостатньо дійове та стале.</w:t>
            </w:r>
          </w:p>
        </w:tc>
      </w:tr>
      <w:tr w:rsidR="000C2DB9" w14:paraId="56262347" w14:textId="77777777" w:rsidTr="00B7711D">
        <w:trPr>
          <w:cantSplit/>
          <w:trHeight w:val="1134"/>
        </w:trPr>
        <w:tc>
          <w:tcPr>
            <w:tcW w:w="1413" w:type="dxa"/>
            <w:vMerge/>
          </w:tcPr>
          <w:p w14:paraId="522E072E" w14:textId="77777777" w:rsidR="000C2DB9" w:rsidRDefault="000C2DB9" w:rsidP="000C2DB9"/>
        </w:tc>
        <w:tc>
          <w:tcPr>
            <w:tcW w:w="1276" w:type="dxa"/>
            <w:textDirection w:val="btLr"/>
          </w:tcPr>
          <w:p w14:paraId="4AD64188" w14:textId="77777777" w:rsidR="000C2DB9" w:rsidRDefault="000C2DB9" w:rsidP="000C2DB9">
            <w:pPr>
              <w:ind w:left="113" w:right="113"/>
            </w:pPr>
            <w:r w:rsidRPr="002001B6">
              <w:rPr>
                <w:b/>
                <w:sz w:val="28"/>
                <w:szCs w:val="28"/>
              </w:rPr>
              <w:t>IІІ - достатній</w:t>
            </w:r>
          </w:p>
        </w:tc>
        <w:tc>
          <w:tcPr>
            <w:tcW w:w="6656" w:type="dxa"/>
          </w:tcPr>
          <w:p w14:paraId="189CE5BC" w14:textId="0382E01A" w:rsidR="000C2DB9" w:rsidRDefault="000C2DB9" w:rsidP="000C2DB9">
            <w:r w:rsidRPr="002001B6">
              <w:rPr>
                <w:sz w:val="28"/>
                <w:szCs w:val="28"/>
                <w:shd w:val="clear" w:color="auto" w:fill="FFFFFF"/>
              </w:rPr>
              <w:t>Учень / учениця виконує повністю матеріал, визначений навчальною програмою. Здатний застосувати знання в практичній діяльності під контролем учителя. Завдання уроку, після пояснення вчителя, розуміє повністю. Застосовує знання, вміння та навички в аналогічних умовах (з незначною допомогою чи під контролем педагога). Потребує допомоги педагога в передбачених навчальною програмою випадках. Стале слабко виразне позитивне але недостатньо дійове ставлення до навчання.</w:t>
            </w:r>
          </w:p>
        </w:tc>
      </w:tr>
      <w:tr w:rsidR="000C2DB9" w14:paraId="430EF1BC" w14:textId="77777777" w:rsidTr="00B7711D">
        <w:trPr>
          <w:cantSplit/>
          <w:trHeight w:val="1134"/>
        </w:trPr>
        <w:tc>
          <w:tcPr>
            <w:tcW w:w="1413" w:type="dxa"/>
            <w:vMerge w:val="restart"/>
          </w:tcPr>
          <w:p w14:paraId="10244DA9" w14:textId="77777777" w:rsidR="000C2DB9" w:rsidRPr="002B46FF" w:rsidRDefault="000C2DB9" w:rsidP="000C2DB9">
            <w:pPr>
              <w:widowControl w:val="0"/>
              <w:rPr>
                <w:rFonts w:eastAsia="Times New Roman"/>
                <w:b/>
                <w:color w:val="000000"/>
                <w:sz w:val="24"/>
                <w:szCs w:val="24"/>
                <w:lang w:eastAsia="ru-RU"/>
              </w:rPr>
            </w:pPr>
            <w:r w:rsidRPr="002B46FF">
              <w:rPr>
                <w:rFonts w:eastAsia="Times New Roman"/>
                <w:b/>
                <w:color w:val="000000"/>
                <w:sz w:val="24"/>
                <w:szCs w:val="24"/>
                <w:lang w:eastAsia="ru-RU"/>
              </w:rPr>
              <w:t>ВПРАВИ ЗА ВИБОРОМ ШКОЛИ</w:t>
            </w:r>
          </w:p>
          <w:p w14:paraId="5BC41154" w14:textId="77777777" w:rsidR="000C2DB9" w:rsidRPr="002B46FF" w:rsidRDefault="000C2DB9" w:rsidP="000C2DB9">
            <w:pPr>
              <w:widowControl w:val="0"/>
              <w:rPr>
                <w:rFonts w:eastAsia="Times New Roman"/>
                <w:b/>
                <w:bCs/>
                <w:color w:val="000000"/>
                <w:sz w:val="24"/>
                <w:szCs w:val="24"/>
                <w:lang w:eastAsia="ru-RU"/>
              </w:rPr>
            </w:pPr>
            <w:r w:rsidRPr="002B46FF">
              <w:rPr>
                <w:rFonts w:eastAsia="Times New Roman"/>
                <w:b/>
                <w:bCs/>
                <w:color w:val="000000"/>
                <w:sz w:val="24"/>
                <w:szCs w:val="24"/>
                <w:lang w:eastAsia="ru-RU"/>
              </w:rPr>
              <w:t>Плавання</w:t>
            </w:r>
          </w:p>
          <w:p w14:paraId="0BD9A18E" w14:textId="77777777" w:rsidR="000C2DB9" w:rsidRDefault="000C2DB9" w:rsidP="000C2DB9">
            <w:pPr>
              <w:widowControl w:val="0"/>
            </w:pPr>
          </w:p>
        </w:tc>
        <w:tc>
          <w:tcPr>
            <w:tcW w:w="1276" w:type="dxa"/>
            <w:textDirection w:val="btLr"/>
          </w:tcPr>
          <w:p w14:paraId="3717767D" w14:textId="77777777" w:rsidR="000C2DB9" w:rsidRDefault="000C2DB9" w:rsidP="000C2DB9">
            <w:pPr>
              <w:ind w:left="113" w:right="113"/>
            </w:pPr>
            <w:r w:rsidRPr="002001B6">
              <w:rPr>
                <w:b/>
                <w:sz w:val="28"/>
                <w:szCs w:val="28"/>
              </w:rPr>
              <w:t>I - початковий</w:t>
            </w:r>
          </w:p>
        </w:tc>
        <w:tc>
          <w:tcPr>
            <w:tcW w:w="6656" w:type="dxa"/>
          </w:tcPr>
          <w:p w14:paraId="1A297234" w14:textId="4C3CF4B3" w:rsidR="000C2DB9" w:rsidRDefault="000C2DB9" w:rsidP="000C2DB9">
            <w:r w:rsidRPr="002001B6">
              <w:rPr>
                <w:sz w:val="28"/>
                <w:szCs w:val="28"/>
              </w:rPr>
              <w:t>Учень / учениця має фрагментарні знання, які не застосовує в практичній діяльності. Відтворює незначний обсяг навчального матеріалу за допомогою вчителя фрагментарно, неточно. Потребує постійної, часто значної допомоги (як у передбачених, так і у непередбачених навчальною програмою випадках), постійного контролю, постійного стимулювання діяльності з боку вчителя під час проведення уроку.</w:t>
            </w:r>
            <w:r w:rsidRPr="002001B6">
              <w:rPr>
                <w:iCs/>
                <w:sz w:val="28"/>
                <w:szCs w:val="28"/>
              </w:rPr>
              <w:t xml:space="preserve"> </w:t>
            </w:r>
          </w:p>
        </w:tc>
      </w:tr>
      <w:tr w:rsidR="000C2DB9" w14:paraId="2646FE91" w14:textId="77777777" w:rsidTr="00B7711D">
        <w:trPr>
          <w:cantSplit/>
          <w:trHeight w:val="1134"/>
        </w:trPr>
        <w:tc>
          <w:tcPr>
            <w:tcW w:w="1413" w:type="dxa"/>
            <w:vMerge/>
          </w:tcPr>
          <w:p w14:paraId="2F5C7FA8" w14:textId="77777777" w:rsidR="000C2DB9" w:rsidRDefault="000C2DB9" w:rsidP="000C2DB9"/>
        </w:tc>
        <w:tc>
          <w:tcPr>
            <w:tcW w:w="1276" w:type="dxa"/>
            <w:textDirection w:val="btLr"/>
          </w:tcPr>
          <w:p w14:paraId="0A9A1904" w14:textId="77777777" w:rsidR="000C2DB9" w:rsidRDefault="000C2DB9" w:rsidP="000C2DB9">
            <w:pPr>
              <w:ind w:left="113" w:right="113"/>
            </w:pPr>
            <w:r w:rsidRPr="002001B6">
              <w:rPr>
                <w:b/>
                <w:sz w:val="28"/>
                <w:szCs w:val="28"/>
              </w:rPr>
              <w:t>II – середній</w:t>
            </w:r>
          </w:p>
        </w:tc>
        <w:tc>
          <w:tcPr>
            <w:tcW w:w="6656" w:type="dxa"/>
          </w:tcPr>
          <w:p w14:paraId="54BE5EC8" w14:textId="440B073A" w:rsidR="000C2DB9" w:rsidRDefault="000C2DB9" w:rsidP="000C2DB9">
            <w:r w:rsidRPr="002001B6">
              <w:rPr>
                <w:sz w:val="28"/>
                <w:szCs w:val="28"/>
                <w:shd w:val="clear" w:color="auto" w:fill="FFFFFF"/>
              </w:rPr>
              <w:t>Учень / учениця має фрагментарні знання, які іноді, зі значною допомогою педагога, застосовує в практичній діяльності. Не здатний застосувати знання в аналогічних умовах</w:t>
            </w:r>
            <w:r w:rsidRPr="002001B6">
              <w:rPr>
                <w:sz w:val="28"/>
                <w:szCs w:val="28"/>
              </w:rPr>
              <w:t xml:space="preserve">. </w:t>
            </w:r>
            <w:r w:rsidRPr="002001B6">
              <w:rPr>
                <w:sz w:val="28"/>
                <w:szCs w:val="28"/>
                <w:shd w:val="clear" w:color="auto" w:fill="FFFFFF"/>
              </w:rPr>
              <w:t>Конкретні рухові завдання уроку, незважаючи на пояснення вчителя, розуміє не повністю, виокремити головне та другорядне не може. Виконує окремі рухові дії, елементарні завдання періодично неточно. Ставлення до навчання періодично слабко виразне позитивне, недостатньо дійове та стале.</w:t>
            </w:r>
          </w:p>
        </w:tc>
      </w:tr>
      <w:tr w:rsidR="000C2DB9" w14:paraId="3E846C45" w14:textId="77777777" w:rsidTr="00B7711D">
        <w:trPr>
          <w:cantSplit/>
          <w:trHeight w:val="1134"/>
        </w:trPr>
        <w:tc>
          <w:tcPr>
            <w:tcW w:w="1413" w:type="dxa"/>
            <w:vMerge/>
          </w:tcPr>
          <w:p w14:paraId="0CA0C756" w14:textId="77777777" w:rsidR="000C2DB9" w:rsidRDefault="000C2DB9" w:rsidP="000C2DB9"/>
        </w:tc>
        <w:tc>
          <w:tcPr>
            <w:tcW w:w="1276" w:type="dxa"/>
            <w:textDirection w:val="btLr"/>
          </w:tcPr>
          <w:p w14:paraId="0F0BECBC" w14:textId="77777777" w:rsidR="000C2DB9" w:rsidRDefault="000C2DB9" w:rsidP="000C2DB9">
            <w:pPr>
              <w:ind w:left="113" w:right="113"/>
            </w:pPr>
            <w:r w:rsidRPr="002001B6">
              <w:rPr>
                <w:b/>
                <w:sz w:val="28"/>
                <w:szCs w:val="28"/>
              </w:rPr>
              <w:t>IІІ - достатній</w:t>
            </w:r>
          </w:p>
        </w:tc>
        <w:tc>
          <w:tcPr>
            <w:tcW w:w="6656" w:type="dxa"/>
          </w:tcPr>
          <w:p w14:paraId="5785AE81" w14:textId="6CD40E84" w:rsidR="000C2DB9" w:rsidRDefault="000C2DB9" w:rsidP="000C2DB9">
            <w:r w:rsidRPr="002001B6">
              <w:rPr>
                <w:sz w:val="28"/>
                <w:szCs w:val="28"/>
                <w:shd w:val="clear" w:color="auto" w:fill="FFFFFF"/>
              </w:rPr>
              <w:t>Учень / учениця виконує повністю матеріал, визначений навчальною програмою. Здатний застосувати знання в практичній діяльності під контролем учителя. Завдання уроку, після пояснення вчителя, розуміє повністю. Застосовує знання, вміння та навички в аналогічних умовах (з незначною допомогою чи під контролем педагога). Потребує допомоги педагога в передбачених навчальною програмою випадках. Стале слабко виразне позитивне але недостатньо дійове ставлення до навчання.</w:t>
            </w:r>
          </w:p>
        </w:tc>
      </w:tr>
      <w:tr w:rsidR="000C2DB9" w14:paraId="0B1E98FB" w14:textId="77777777" w:rsidTr="00B7711D">
        <w:trPr>
          <w:cantSplit/>
          <w:trHeight w:val="1134"/>
        </w:trPr>
        <w:tc>
          <w:tcPr>
            <w:tcW w:w="1413" w:type="dxa"/>
            <w:vMerge w:val="restart"/>
          </w:tcPr>
          <w:p w14:paraId="793A71FF" w14:textId="77777777" w:rsidR="000C2DB9" w:rsidRPr="002B46FF" w:rsidRDefault="000C2DB9" w:rsidP="000C2DB9">
            <w:pPr>
              <w:widowControl w:val="0"/>
              <w:rPr>
                <w:rFonts w:eastAsia="Times New Roman"/>
                <w:b/>
                <w:color w:val="000000"/>
                <w:sz w:val="24"/>
                <w:szCs w:val="24"/>
                <w:lang w:eastAsia="ru-RU"/>
              </w:rPr>
            </w:pPr>
            <w:bookmarkStart w:id="1" w:name="_GoBack" w:colFirst="2" w:colLast="2"/>
            <w:r w:rsidRPr="002B46FF">
              <w:rPr>
                <w:rFonts w:eastAsia="Times New Roman"/>
                <w:b/>
                <w:color w:val="000000"/>
                <w:sz w:val="24"/>
                <w:szCs w:val="24"/>
                <w:lang w:eastAsia="ru-RU"/>
              </w:rPr>
              <w:t>ІГРИ</w:t>
            </w:r>
          </w:p>
          <w:p w14:paraId="52344928" w14:textId="77777777" w:rsidR="000C2DB9" w:rsidRDefault="000C2DB9" w:rsidP="000C2DB9"/>
        </w:tc>
        <w:tc>
          <w:tcPr>
            <w:tcW w:w="1276" w:type="dxa"/>
            <w:textDirection w:val="btLr"/>
          </w:tcPr>
          <w:p w14:paraId="3AE777BF" w14:textId="77777777" w:rsidR="000C2DB9" w:rsidRDefault="000C2DB9" w:rsidP="000C2DB9">
            <w:pPr>
              <w:ind w:left="113" w:right="113"/>
            </w:pPr>
            <w:r w:rsidRPr="002001B6">
              <w:rPr>
                <w:b/>
                <w:sz w:val="28"/>
                <w:szCs w:val="28"/>
              </w:rPr>
              <w:t>I - початковий</w:t>
            </w:r>
          </w:p>
        </w:tc>
        <w:tc>
          <w:tcPr>
            <w:tcW w:w="6656" w:type="dxa"/>
          </w:tcPr>
          <w:p w14:paraId="5CE9A9A9" w14:textId="55CC2405" w:rsidR="000C2DB9" w:rsidRDefault="000C2DB9" w:rsidP="000C2DB9">
            <w:r w:rsidRPr="002001B6">
              <w:rPr>
                <w:sz w:val="28"/>
                <w:szCs w:val="28"/>
              </w:rPr>
              <w:t>Учень / учениця має фрагментарні знання, які не застосовує в практичній діяльності. Відтворює незначний обсяг навчального матеріалу за допомогою вчителя фрагментарно, неточно. Потребує постійної, часто значної допомоги (як у передбачених, так і у непередбачених навчальною програмою випадках), постійного контролю, постійного стимулювання діяльності з боку вчителя під час проведення уроку.</w:t>
            </w:r>
            <w:r w:rsidRPr="002001B6">
              <w:rPr>
                <w:iCs/>
                <w:sz w:val="28"/>
                <w:szCs w:val="28"/>
              </w:rPr>
              <w:t xml:space="preserve"> </w:t>
            </w:r>
          </w:p>
        </w:tc>
      </w:tr>
      <w:tr w:rsidR="000C2DB9" w14:paraId="5B2B8CE4" w14:textId="77777777" w:rsidTr="00B7711D">
        <w:trPr>
          <w:cantSplit/>
          <w:trHeight w:val="1134"/>
        </w:trPr>
        <w:tc>
          <w:tcPr>
            <w:tcW w:w="1413" w:type="dxa"/>
            <w:vMerge/>
          </w:tcPr>
          <w:p w14:paraId="2FDF8DD5" w14:textId="77777777" w:rsidR="000C2DB9" w:rsidRDefault="000C2DB9" w:rsidP="000C2DB9"/>
        </w:tc>
        <w:tc>
          <w:tcPr>
            <w:tcW w:w="1276" w:type="dxa"/>
            <w:textDirection w:val="btLr"/>
          </w:tcPr>
          <w:p w14:paraId="2E50E425" w14:textId="77777777" w:rsidR="000C2DB9" w:rsidRDefault="000C2DB9" w:rsidP="000C2DB9">
            <w:pPr>
              <w:ind w:left="113" w:right="113"/>
            </w:pPr>
            <w:r w:rsidRPr="002001B6">
              <w:rPr>
                <w:b/>
                <w:sz w:val="28"/>
                <w:szCs w:val="28"/>
              </w:rPr>
              <w:t>II – середній</w:t>
            </w:r>
          </w:p>
        </w:tc>
        <w:tc>
          <w:tcPr>
            <w:tcW w:w="6656" w:type="dxa"/>
          </w:tcPr>
          <w:p w14:paraId="704D2905" w14:textId="66FE914B" w:rsidR="000C2DB9" w:rsidRDefault="000C2DB9" w:rsidP="000C2DB9">
            <w:r w:rsidRPr="002001B6">
              <w:rPr>
                <w:sz w:val="28"/>
                <w:szCs w:val="28"/>
                <w:shd w:val="clear" w:color="auto" w:fill="FFFFFF"/>
              </w:rPr>
              <w:t>Учень / учениця має фрагментарні знання, які іноді, зі значною допомогою педагога, застосовує в практичній діяльності. Не здатний застосувати знання в аналогічних умовах</w:t>
            </w:r>
            <w:r w:rsidRPr="002001B6">
              <w:rPr>
                <w:sz w:val="28"/>
                <w:szCs w:val="28"/>
              </w:rPr>
              <w:t xml:space="preserve">. </w:t>
            </w:r>
            <w:r w:rsidRPr="002001B6">
              <w:rPr>
                <w:sz w:val="28"/>
                <w:szCs w:val="28"/>
                <w:shd w:val="clear" w:color="auto" w:fill="FFFFFF"/>
              </w:rPr>
              <w:t>Конкретні рухові завдання уроку, незважаючи на пояснення вчителя, розуміє не повністю, виокремити головне та другорядне не може. Виконує окремі рухові дії, елементарні завдання періодично неточно. Ставлення до навчання періодично слабко виразне позитивне, недостатньо дійове та стале.</w:t>
            </w:r>
          </w:p>
        </w:tc>
      </w:tr>
      <w:tr w:rsidR="000C2DB9" w14:paraId="6678762A" w14:textId="77777777" w:rsidTr="00B7711D">
        <w:trPr>
          <w:cantSplit/>
          <w:trHeight w:val="1134"/>
        </w:trPr>
        <w:tc>
          <w:tcPr>
            <w:tcW w:w="1413" w:type="dxa"/>
            <w:vMerge/>
          </w:tcPr>
          <w:p w14:paraId="30C8EC35" w14:textId="77777777" w:rsidR="000C2DB9" w:rsidRDefault="000C2DB9" w:rsidP="000C2DB9"/>
        </w:tc>
        <w:tc>
          <w:tcPr>
            <w:tcW w:w="1276" w:type="dxa"/>
            <w:textDirection w:val="btLr"/>
          </w:tcPr>
          <w:p w14:paraId="271A7DE1" w14:textId="77777777" w:rsidR="000C2DB9" w:rsidRDefault="000C2DB9" w:rsidP="000C2DB9">
            <w:pPr>
              <w:ind w:left="113" w:right="113"/>
            </w:pPr>
            <w:r w:rsidRPr="002001B6">
              <w:rPr>
                <w:b/>
                <w:sz w:val="28"/>
                <w:szCs w:val="28"/>
              </w:rPr>
              <w:t>IІІ - достатній</w:t>
            </w:r>
          </w:p>
        </w:tc>
        <w:tc>
          <w:tcPr>
            <w:tcW w:w="6656" w:type="dxa"/>
          </w:tcPr>
          <w:p w14:paraId="3E5BE54C" w14:textId="04A2EC1B" w:rsidR="000C2DB9" w:rsidRDefault="000C2DB9" w:rsidP="000C2DB9">
            <w:r w:rsidRPr="002001B6">
              <w:rPr>
                <w:sz w:val="28"/>
                <w:szCs w:val="28"/>
                <w:shd w:val="clear" w:color="auto" w:fill="FFFFFF"/>
              </w:rPr>
              <w:t>Учень / учениця виконує повністю матеріал, визначений навчальною програмою. Здатний застосувати знання в практичній діяльності під контролем учителя. Завдання уроку, після пояснення вчителя, розуміє повністю. Застосовує знання, вміння та навички в аналогічних умовах (з незначною допомогою чи під контролем педагога). Потребує допомоги педагога в передбачених навчальною програмою випадках. Стале слабко виразне позитивне але недостатньо дійове ставлення до навчання.</w:t>
            </w:r>
          </w:p>
        </w:tc>
      </w:tr>
      <w:bookmarkEnd w:id="1"/>
    </w:tbl>
    <w:p w14:paraId="7DA354B2" w14:textId="77777777" w:rsidR="002B46FF" w:rsidRDefault="002B46FF"/>
    <w:sectPr w:rsidR="002B46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C61"/>
    <w:rsid w:val="00057749"/>
    <w:rsid w:val="000C2DB9"/>
    <w:rsid w:val="002B46FF"/>
    <w:rsid w:val="009B6C61"/>
    <w:rsid w:val="00C41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BCC0C"/>
  <w15:chartTrackingRefBased/>
  <w15:docId w15:val="{E26A8DD5-DCF7-40BA-ACF3-D633E3E3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57749"/>
    <w:pPr>
      <w:spacing w:after="0" w:line="240" w:lineRule="auto"/>
    </w:pPr>
    <w:rPr>
      <w:rFonts w:ascii="Times New Roman" w:eastAsia="Calibri" w:hAnsi="Times New Roman" w:cs="Times New Roman"/>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7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874</Words>
  <Characters>4985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Worker</dc:creator>
  <cp:keywords/>
  <dc:description/>
  <cp:lastModifiedBy>Worker</cp:lastModifiedBy>
  <cp:revision>2</cp:revision>
  <dcterms:created xsi:type="dcterms:W3CDTF">2022-01-05T19:34:00Z</dcterms:created>
  <dcterms:modified xsi:type="dcterms:W3CDTF">2022-01-05T20:01:00Z</dcterms:modified>
</cp:coreProperties>
</file>