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95315001"/>
        <w:docPartObj>
          <w:docPartGallery w:val="Cover Pages"/>
          <w:docPartUnique/>
        </w:docPartObj>
      </w:sdtPr>
      <w:sdtEndPr>
        <w:rPr>
          <w:rFonts w:ascii="Times New Roman" w:hAnsi="Times New Roman" w:cs="Times New Roman"/>
          <w:noProof/>
          <w:sz w:val="28"/>
          <w:szCs w:val="32"/>
          <w:lang w:val="uk-UA"/>
        </w:rPr>
      </w:sdtEndPr>
      <w:sdtContent>
        <w:p w14:paraId="6E39C7F6" w14:textId="088EA0D7" w:rsidR="00DD6310" w:rsidRDefault="00DD6310" w:rsidP="00DD6310">
          <w:pPr>
            <w:pStyle w:val="a4"/>
          </w:pPr>
          <w:r>
            <w:rPr>
              <w:noProof/>
            </w:rPr>
            <mc:AlternateContent>
              <mc:Choice Requires="wpg">
                <w:drawing>
                  <wp:anchor distT="0" distB="0" distL="114300" distR="114300" simplePos="0" relativeHeight="251659264" behindDoc="1" locked="0" layoutInCell="1" allowOverlap="1" wp14:anchorId="45B1DF2D" wp14:editId="622C2339">
                    <wp:simplePos x="0" y="0"/>
                    <wp:positionH relativeFrom="page">
                      <wp:posOffset>-13335</wp:posOffset>
                    </wp:positionH>
                    <wp:positionV relativeFrom="page">
                      <wp:posOffset>262890</wp:posOffset>
                    </wp:positionV>
                    <wp:extent cx="2451735" cy="9125585"/>
                    <wp:effectExtent l="0" t="0" r="24765" b="15240"/>
                    <wp:wrapNone/>
                    <wp:docPr id="2" name="Группа 26"/>
                    <wp:cNvGraphicFramePr/>
                    <a:graphic xmlns:a="http://schemas.openxmlformats.org/drawingml/2006/main">
                      <a:graphicData uri="http://schemas.microsoft.com/office/word/2010/wordprocessingGroup">
                        <wpg:wgp>
                          <wpg:cNvGrpSpPr/>
                          <wpg:grpSpPr>
                            <a:xfrm>
                              <a:off x="0" y="0"/>
                              <a:ext cx="2451735" cy="9125585"/>
                              <a:chOff x="-318655" y="0"/>
                              <a:chExt cx="2452255" cy="9125712"/>
                            </a:xfrm>
                          </wpg:grpSpPr>
                          <wps:wsp>
                            <wps:cNvPr id="3" name="Прямоугольник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Пятиугольник 4"/>
                            <wps:cNvSpPr/>
                            <wps:spPr>
                              <a:xfrm>
                                <a:off x="-318655" y="1439141"/>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Дата"/>
                                    <w:tag w:val=""/>
                                    <w:id w:val="-650599894"/>
                                    <w:showingPlcHdr/>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Content>
                                    <w:p w14:paraId="5D51C5B7" w14:textId="6CEE934C" w:rsidR="00DD6310" w:rsidRDefault="00DD6310">
                                      <w:pPr>
                                        <w:pStyle w:val="a4"/>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Группа 5"/>
                            <wpg:cNvGrpSpPr/>
                            <wpg:grpSpPr>
                              <a:xfrm>
                                <a:off x="76200" y="4210050"/>
                                <a:ext cx="2057400" cy="4910328"/>
                                <a:chOff x="80645" y="4211812"/>
                                <a:chExt cx="1306273" cy="3121026"/>
                              </a:xfrm>
                            </wpg:grpSpPr>
                            <wpg:grpSp>
                              <wpg:cNvPr id="6" name="Группа 6"/>
                              <wpg:cNvGrpSpPr>
                                <a:grpSpLocks noChangeAspect="1"/>
                              </wpg:cNvGrpSpPr>
                              <wpg:grpSpPr>
                                <a:xfrm>
                                  <a:off x="141062" y="4211812"/>
                                  <a:ext cx="1047750" cy="3121026"/>
                                  <a:chOff x="141062" y="4211812"/>
                                  <a:chExt cx="1047750" cy="3121026"/>
                                </a:xfrm>
                              </wpg:grpSpPr>
                              <wps:wsp>
                                <wps:cNvPr id="20" name="Полилиния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Полилиния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Группа 7"/>
                              <wpg:cNvGrpSpPr>
                                <a:grpSpLocks noChangeAspect="1"/>
                              </wpg:cNvGrpSpPr>
                              <wpg:grpSpPr>
                                <a:xfrm>
                                  <a:off x="80645" y="4826972"/>
                                  <a:ext cx="1306273" cy="2505863"/>
                                  <a:chOff x="80645" y="4649964"/>
                                  <a:chExt cx="874712" cy="1677988"/>
                                </a:xfrm>
                              </wpg:grpSpPr>
                              <wps:wsp>
                                <wps:cNvPr id="8" name="Полилиния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Полилиния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Полилиния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45B1DF2D" id="Группа 26" o:spid="_x0000_s1026" style="position:absolute;margin-left:-1.05pt;margin-top:20.7pt;width:193.05pt;height:718.55pt;z-index:-251657216;mso-height-percent:950;mso-position-horizontal-relative:page;mso-position-vertical-relative:page;mso-height-percent:950" coordorigin="-3186" coordsize="24522,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Acm5CQAAIYFAQAOAAAAZHJzL2Uyb0RvYy54bWzsXc2OI8lxvhvwOxB9NOAdVhVZJBuaFRaz&#10;PzCwkhbeNnTmsNnTDbFJmuRsz/okWFcDOugB/AoCfBH8I73CzBv5i4jMqkhmZFZPk/s3WytoijMM&#10;RkVGZkZ8ERmZ+YtfvrlfDb5Z7vZ3m/Xzi+Kj4cVguV5sru/Wr55f/MvV5/84vRjsD/P19Xy1WS+f&#10;X3y73F/88uO//7tfPGwvl+XmdrO6Xu4GYLLeXz5sn1/cHg7by2fP9ovb5f18/9Fmu1zjy5vN7n5+&#10;wF93r55d7+YP4H6/elYOh/Wzh83uervbLJb7Pf71U/ny4mPmf3OzXBx+c3OzXx4Gq+cXkO3Af+74&#10;z5f057OPfzG/fLWbb2/vFk6M+ROkuJ/frfHShtWn88N88Hp3F7G6v1vsNvvNzeGjxeb+2ebm5m6x&#10;5DagNcXwqDVf7Davt9yWV5cPr7aNmqDaIz09me3i1998sdt+vf1qB008bF9BF/w3asubm909PSHl&#10;4A2r7NtGZcs3h8EC/1iOxsWkGl8MFvhuVpTj8XQsSl3cQvP0u3+simk9Bkn768XtZ+3vS/yo/f2k&#10;KOn3z/zrnwVCPWwxTPatJvanaeLr2/l2yQreX0ITX+0Gd9fPL6qLwXp+j8H69j/f/f7dH9/+79u/&#10;vvvD2/96+9e3//PuP97+39u/vP3vQUVCkjT4WaO9/eUeinys6orZaKw1d9zy+eV2tz98sdzcD+jD&#10;84sdRjMPsvk3X+4PoiRPQi/db1Z315/frVb8F5pByxer3eCbOcb+4Y1Xa0C1WhPtekO/Eob0L9C5&#10;bwp/Ony7WhLdav3PyxuoiPqdBeFp2r5kvlgs14dCvrqdXy/l3eMh/nOd2vyCu5gZEucbvL/h7RiE&#10;DfC8RUpHTz9d8ixvfjzMCSY/bn7Bb96sD82P7+/Wm53FYIVWuTcLvVeSqIa09HJz/S0G0G4jNma/&#10;XXx+h277cr4/fDXfwajA/MBQ4tvbze7fLgYPMDrPL/b/+nq+W14MVv+0xlieFaMRWSn+y2g8KfGX&#10;nf7mpf5m/fr+xQZ9W8DEbhf8kegPK//xZre5/y3s4yf0Vnw1Xy/w7ucXi8PO/+XFQYwhLOxi+ckn&#10;TAbLtJ0fvlx/vV0Qc9ISDbOrN7+d77ZuLB5gAH698fNnfnk0JIWWfrnefPL6sLm54/Ha6snpD3NZ&#10;ptF3PqlHalL/8d2/v/1LNKVH7zWltVUrRhV6jkcIxqO3bDS/a2idLON4XA5h5WQIebvq565T6e3m&#10;fvnVan4ggxQplMwA/XM/YW/ONWEPb16+QYe0Y/KMc7eZt8W0nE7xN5m4+PDhTFqHFQQ2tN4Tvtx5&#10;zz/Be/7h7d/wvz8PeOyTK38PwDGpgfAYNozKYjgcO7TWTLDheDIiAppgo1kxrMopzbD5ZQM9psN6&#10;JMADHIqpQAv63sOPohrW5QQOn3hUBV5T1sEsPYYfiUbXZqOZVdhoEo8h1pebxe/2g/Xmxe18/Wr5&#10;yX4L507WlkzE8U8CCOSBUYPLYHnQCK+ntpVeT8VwNJlAecdtVHpKsVCKSjD5IXEaeUcP1AicAZjR&#10;/wHQ3v1xgC/d5HYIjTS/37LaRccNdhMbQNBt8PLhV5trIL85fBabYW+rHQau6lntdF2XRT0tHdht&#10;dD2r6olDs/VsCuQTjCao/LVAOpLG+0yMiGsAOh4a165FV2jbzf0KsOEfng2Gg4dBUTKAI1pPAr+v&#10;SG4HhB14/LckGBYNSTWz2WD0NzTFuByYjOA+G6LpyGaEdjc01XBkM8JMaYjQJpvTRBGNionNCZFl&#10;N6eZIoJ+bE6FVvaktmUqtLphNhKsHqPxIlD5NCWV1nlKKK3zcZWQSes8NZa0ypVAmN/N4JzfStiB&#10;Ufxm7QYsPgFWIiAV3L3d7Cnko9ELg3rlQTOoaHQniMV2XXFIhffliaEU4uyxVJ4YDSfiiZuEeWKM&#10;JyKePYqYhgy38HFNhOcR8sc1snCtLB7XzMK1swgaKqp0/USx43EOZAdY8vzipdgMIH7qXuom+jh4&#10;gDOCyRncwrfCrtC/32++WV5tmOJwlBDAu9pvV2tNVWEKQlOwLE6x/mv/3DKzqTQZdiNLxjKBHazC&#10;4+jEJkI+/zr/lNdORHWYz1l2vhGAcuQ8UtyE2dh3sn+Vf8orZeQcM1qsNvul8Cb980uaPqGuVI4j&#10;COGbiLoj0KcedcHx++cJKFT5dL6/lXfw+0kR80tkqNbX/Ol2Ob/+zH0+zO9W8plV5YI9SY4ovP2d&#10;hcM+0D0ch7lnDG05SSJBv2vf9xfMlvBFaeTDJonUfE7kg2TE1COf2XA8FWTThrvFdFR4kDkqJ8OK&#10;sTi63yMoPYDfD/nAvPEIa2GNdsXkrMqarbYGRzBdDTqYkkePuQReeGazgVVq2FQTm4/2wTPywYY4&#10;sAwNnzrBR7vgAkQmowD1FAwL4pZp1ANhbE4B6imGCSUFsCfNS6u7ZowRSxXCnqRYgcpTrAKdTxMN&#10;1Eov7L6DG2k7phwnGGmlpyTSOldjEjOgB1AGQvwJAKgkYC0cVCwCrEhOusHFT8JbmDKEt8h8PB1v&#10;iWyNaB57+KdgkArDHihqlkcqtVDBFmVRD5lW4ubMHrt8QYDhS2FjHkVHSVNCjGLUk+wqIZt5R+Nf&#10;5p/SUrgKEs0Daf+lf/aQbBekQHtI1rkq6xc9HMJyi4YUK6UhGcc+54ZkqaydT0aV+M9DMqwuz6oz&#10;ZqPiVNMxJivKSZSx0iiB/WjMRoMycqMWG40Q2K/HbDQ+mBAAsvhofFARPoj5aHhQjFOMND4oOKcV&#10;c9L4oOKcliVSAMrKhFABJhshYWU3j5IODeiU7F8sVgDK6oqydqZcWudjxooGr1DrlEo0eWm9T1Nt&#10;1JqfjQjimbwC1Q8ZWRuCaeXDDaU0RhnlRmNFNbbHBEVfLVWJXrJlI5PQ0iH5aI6wUo94amKKm+6B&#10;okp0ARydemdZJ7npPiiGqZbqTiiwzJCSTffCJNEJpe6E2Sg1l8itN1pDStNUWqW7YDJLtbLSPZDq&#10;zkp3QHoGVFr/ZaIzqZ6jET49MyutfU7Lx2OWIFrDKm0wEGe3ZAnTQ9mrhlXaikGGlizRQKxytzRJ&#10;wzrSek9x0mrXlr6PmOyc+ocXMSUDLLLDQO1XsLSSEs1n7snQMrkPZzrIMZOZ3AcFHeSYrEzuo6AO&#10;ckxIJg+Cw2RTXRRzBYv2mKaSRSPuMFqPIndNhV16FLlrKmzPo8hdU2FfHkNO9oVkl0oZCZcpzoU+&#10;rTUkMiJMHjRVfnbKqgaJgSib0cTTw2xpy3EWPwwrYSvRgInXjv/SP10ozkSwyk6H/lv/dGGsKAN+&#10;IEtGYAKvhOfJkrnlDDi7LNlY+hf+NUs2lZcCpGXJiiE8GoQj/JUnJC9KhIBWeUI3ojwwTKYKAJcc&#10;R6SwZah69fqnU/PQvRpYJ0s4kbYAxmTJsBQkQyD/Wtfgrv5wZrGrd+Htob3OoSIa6Rh3Msw7hrA9&#10;F/oVrTMWeH7wK1qYKOn0CZuBc6dPKtRNTWUaj6Y1ohtXPePTJxOUdcJsUGUYQkGsf3kfetKK1ohC&#10;LRSlwQrp5SoNqwkMT8dsmjUJPEAD4hNcoMSGJMFFRzEcEcWy6BimppDPEEYHMCWtQsVsdPxSVBQk&#10;G3yg4EbiguqKYj46eCl5WczgE+RNbHnCrMmwsAUKkyamQEHKZMwpE0siremERKGmKSK2GGldJ3QU&#10;LGNNhwll07pFq23KIMTaxsJBSwNpbJnCRInNKUiTTMcJfQdJEgqFY5GCDMkUGjDVVGp9JyTS+k5q&#10;CRWgrQYovWhIpMd2zSuZRsehHLVlRFGwwUhrOzmUgpQIZURiRkFCZJQa3EE+hBOVBidtRJLzLcyG&#10;2DYtSIYUFSVpDC0FuRBMJrN1ob4TjLS6UwZS61tZyD7nYMdgfc4hFZ32OYeUZsg0ADNdfZ85h5Oz&#10;ArCDlBQg+2TlBOhrtMmH+6laxyMyH1v6pwv4hVedDzDJCzHy7AqBmQx2OhuHCjP4hSyVBKtwQ1kq&#10;4QWvl6VyJazwsnkyGG000/mFdADvyfINgHUnZnh3Lsh3vLokY15dzZTQt0tlotgu9bsi4a6+pCUe&#10;HhkdOQWZhh3DLDFi+9i9j92NDemJ0geMtHTsznPx7LF7XWG3lszQsioKfOaA2sfu5Wg08vtwZtiH&#10;c8Zq1DgwP47da6x0HoX3OnYveEEsZqNx94iCHIOPjnFKLn2I+cA8tEEeYnOTkY5xGHQXMSMNukss&#10;rZuMNOiW1dqYkQbdJVfIGk0LIvgJL0jHnIIYvuKdMxarUN0JfQdh/IgTHRYvrfJC1n0NubTSx+gZ&#10;U1dUJ9d2zSjRf0EsP+bqDksurXjatoV1ckMurfq6oCoKg1cYzSPmN3kF8Ty4JHgFupeih1iuIKQf&#10;z6ju1pIr0H2RGBNBycOYw0yLl9Y9xqDdRD3kR3VKXVr1UsxttFBrvkKVi9nCILIfceFEzCqI7cuU&#10;soLYvuTyEIOVNjLJOR0E91LPZLDSQx57TBMN1GpPTMSg0oGCctd9fVDeB+WCr/tCgGiH5Q9RCHBy&#10;lE0eisJsmuBWmB0uJKaibJeUGuWjPHJXFCY1G/p9FO6fLhqHRCCDLczGjG4hF+glS0aYE9yATLJk&#10;tNZEdEAdeTq34gtEkaejsizwA1rI02ETJtEBCXTQiVZaQ+yV5p9uudwtwMOD5/lhIyvLh1Gbi8yh&#10;XVFLXjy3LwFeNcttBG+OxsJjZskoTU9kHSPAhRvwdFlu4RD26urj6T6efnw8jcmSjqd5MJ87nsZJ&#10;KyO3Fj5B1Y3bKdDu7hyX1RTThNfCh7MzhtNSx6aXuaNoOhtMY135YRAz0TCXl+fiDaI6tigp5Im5&#10;aISb4KLhLSPlmIuOKbDiDngbtUgHFASSYyY6mmCI7LOvP+fNhSfjEeiZ4cgpaIR4kEv1HeJNvn+K&#10;p6TV6W4q52OalRPPwz+FV+9i/GF7/W61p+5Wg91KuxgGked2MSihqiZuFhTjqpJyqtbFwMNQRo5d&#10;DCocz5mxJcCWczEC6jWFTmLx/oyoYEt7GBwMcDuImWgPYzPRDoYPJ4qZBA5GMmDHzdEOhrOrMRft&#10;YGwm2sHw3pyYSZChlVzOsShBfpb8lHDpMznvk8k52a1RtIUoG7p/epCN8QB/1WwE8B7IP8UTCRGC&#10;wFxQ52K/ZiR4Fv4prCAy3tdRTt17vt7zPfr07MRiJaxl2vNxEujcnm+MxUrKcWN8j+vpDIcxitn0&#10;i5V1OW4WK3EEZT08T6VxNeOoZsb5Cu3cjiOsiWShNIn2f0k+2gWSrTf4aBdYjakKFtyOnYb2gtjX&#10;ajLSbrAqyJsajLQjxC5Uk5H2hCWfZGgw0s6w4L3aRtsCd1jCZ5oyBR4RfWtLRcC/WRmkdRmbl9Z4&#10;yat5llxa6TijMsFLa73kVUaLl9Z7UdGKpaGuYMWywk5zU/NB9fEsJZZW/WhY2qyCBUtE5qZUwXrl&#10;iAvHjRYG9cdcNWo0MFyu5CDeYqUVz0XxFiut95qXzSxWgd4T87jU472e0BKjxUqP+MTACrZmT0ZU&#10;M2BwChYrE3M5WKsEjwQnPdw54RFbBYqrmykxYUhqyaR1nhieQR3yhEsrLE5a5Qk9BSuVSY3TrpFG&#10;cq7SMMZBsCe75op9QyjKrzeseDHdYBXsyUZkZes82JNdUxBgsdJKl5oISyqt9JSXocoyJXrC8I20&#10;1rGPLyGWHulVlRhV2H/YvrGoE7MGELOlKlFoYo51OjelkR7JUVuusXalJQoUbF56tJc4ysJUPa0w&#10;NW8scMSGzUurvpxS2YfRjXShRssLp8TZvLTucUlHgpfWfcpP0E7R5oUVV5BYYmnVc9BsDC46/all&#10;lRpdtda8Glt9pPk+kWZy77VLRF4hIyOhXX7P+1nOq00Lg8EF7HzVnGmWF8atmfY1Az+KmoFkr5KX&#10;pF79Pg8PSAqDWgIWBk7rMeOdvBbJjhXmR5G7pjbZjfwAJt9D3OFdHsPdrelfNccOd3B3TW2uI+kg&#10;d00dP66p7siAq2ZbeZ67O+rvCuZcNfXkBBj5HsqAkXuxUmD8PVTsE1epSpNjOp+y8k9JXSGw5Q5r&#10;Utb+a/90ZLS1Ei/F0QHSVv+1fwoZglImQ9yZpyMgA3aIKfN07tgFxItZOkSKzA+xYJ6OID7eizgv&#10;S4dzGYkMMVyWDOtmTNaxgcXtU6ALs7LKk55AXJUlc/4KCD5LBuRD/YXZnnunvNIhGQxd353+Kd0q&#10;cxpxTJaXqBYxSpZK5OqS3hVAIbbIMvMlPLLmnJS/BqSk7uyoWKKJx72eH5RA+kwHLJ8VDiie6YDT&#10;s3RA6ELXnJjvte+fbnJRjAD5gK/z/KbA7EQnpxgntQLUzHQdcwaImMk60ukpc9NXD/XVQ4+vHsKI&#10;TCe4edh/hwnueoa13eOl3fGkORq+Gk5mzVw+6SANThux9dCJ6+OwEJew0UTXJDoa5yxWxCSIxCl4&#10;NrhgQjdRKmctIi5BDM6nHcaywHc0XApOX0VsdPjNG14MYdDlDRveoiJmVbdah96yF9/gE6S0pbQq&#10;kidMaE8p52Fx0lpGwgZpiphToGdE+jYnrWnJpsWcAl3XtP3GkinQNmfAYk5a3QXywTYnrfAEI63w&#10;aUKiII9td3+YxU7x0dq2J0aQwqaEiVMQXNvPuYQsGRG6IvMrDHcBf/lA5mefMME4goZOOJePzgFB&#10;yEbD0grZBD97VJkK2ASLd4A2gZ5NNskjRP8UpEhmDgCwo5Df5ZpgULNw0tUIFnI3chpNOvHFTyTJ&#10;HLAvmqDZS+6frgWC2GHEsrIJ1dQPc8/DPx0vVkZzcKP/0j+FKOwi/10PXnvw+njwCq+ZBq8cO58b&#10;vNbDyaQtfZ/VyL4xYPTVGaNZ2dQlDhHv+cDxdPDKU05jtGPwipg7g11lNT5iokEVlvlQbh5xCRAV&#10;F9BHXDSgSnDRaIoxR8REYymCHCLJh4c4Tvd96HnaFjc+wfW5tFyjY29//VNsNMFAuLUOqt6S93V2&#10;J9bZUbFI0pLjSxi2c1tyVWdXTyfT5rpnb8lxTIi35HVN1/QKsD/ZkHOePmfHUXqRseMUHEcstBWX&#10;C3AjHtqKUwYi4qFt+IgqqWI5tA035dAmnAu7Yh46FiY/EMmhI2G+LCPmESQeTCZB2oGciTD58JxJ&#10;MiKFnmG5r/wCQkc8Kib8KHw92VFhOMBPQfUnh2g8SiCPd0/+KW5KQrSmi/2X/ilEEi11LEOJHuD2&#10;ZLJ7Dv7ZRy67/v6vj+7vFrtT/R0gXNrfMTQ+u7+b4ohqGFdYBXwYj5GDYjfj/Z0+wHo6cVl5TLmT&#10;HZ5kFHIer5DFZk2iU5TkamImgc/jtHvMRTs9TgbHbAK3x3n3mI32e5znjtloz4c6cSRMYzba9SVO&#10;nNXODxxsPoH7Q4GqpZ3AAaY5aTUX9lnBBIKa5QK+NN5oGi2RN0S8NBGriHb2NDSMMCxGWtfk2g0+&#10;WtecmxZV9879J1vMdzLSwCjhdDBGwslYg1d5kljDpVM7KjNcChfFOTkgQVLDHLtpkHylKzfrIqOJ&#10;Cm5NYZcHLf4p4MVlqjvAUh/Sf8ghPS6jf3X5arf9ektoLviIS+DdFaWwsg6h/Ond79/94e3f8L8/&#10;S7hGvwHhF8ThKyBCOG76+OVm8bv9YL15cYsbnJef7LfLxQGjm6fA8U+a18rvPcjY3NwM3tA6Su3m&#10;xmiKe4L91aAeqhTVsC5RjcXbv3Fp6XhaM2JHMHT7m4hDPZrNUBjEYGdx+9mbw2BBr5iMJrQMxzvI&#10;68lkdpSqbXVEEhIYe9hvB2/uV2t82u6fX9weDtvLZ8/2i9vl/Xx/DlAIfJDEhN9JJQYsysTpeVxg&#10;q6GchNxusi9m0+ZSE4KH50uCFL7o49W1a/PVcTp75FPrLYlGK3IeZsxGo5ViTBltg5FGK7jeE6c7&#10;xow0WqmGhAwNRhqtgIfNSeOVEd8ab3DS4DDJScND8LBlCuAhLl00WxfgQxyJm2D1GI0HALHgsyuN&#10;9gUIkRJQhsoDhMiXiViMtM4JIVqMtMqVmnqI+POFiDRMOB0Fu/J0jOiOzoNlySI73FlHWAx2I0vG&#10;MoEOVuFxdGITk0gRN6/xazG7s7gTtpZwZ8eJeJhEhCfzGPa7R4rUWfPV9nY++Ga+opP38J9rHjvf&#10;5YsVPDR0st+s7q4/v1ut6Ber9eCBSvbpc/BF8xthd3gj6cn3f8N2tz98Ot/fCh9+B4k1v9xtXq+v&#10;+dPtcn79mft8mN+t5DN3HyQmULFnAEWfXm6uvwX06g8peuIhRRj6SfT0nZQCVNhQicMieY5MZ7g0&#10;kt+i0JNk0Rhhjqoa601u1Hqwu3i9P3yx3NzzAP8GxVA8Zpr6uhb3YI41iRP2eHFu6Rg9uRL4VEqN&#10;dm8a2RcNnlAZejsw2GjshF2ZJh+NnWaUmzP4aDfOm/INebQbLyYJgQLkxPtSDU4aOUEYW6QAORXA&#10;fGbjAuiU5qWhE2pMbVZa4cWE8oaGpgLoVKUGgNY5ToxNsNJaT3HSWucbASyZtNZTjLTSlUA9CvvJ&#10;orDkciMsEhnCo1236OnTyjxpJhNooxFIZrKt5LSW4tpvw5yXyIbqyxwocmfuzPLpP7cBDcYoy4zl&#10;hj7czGGPf7WhFoSSwciw3rroaAM7ITYciZdtg6Axdzlp8q1C1XHUdQ/semB3uHrz2/kOWULGqoJQ&#10;3V+QDfue0mLklZPIDl9iQhB+RkLSZyP3koqkmRJ84wH34OXDrzbXy+cX89eHDdsVD8mi/ON4WAwr&#10;bD8ErxbZ4bJsBGKSOpyVw6PMIWzeU4GdmCgN2o5xHU78ElladKiBBg7veBjEXDTMmJSABgYbjet4&#10;V1DMJoAYfG2NwUcjDEZjMR8NMHAZky3PMcCI2Wh4gfJWs1UBpCOcErMJ8BzBFNeoHqa8D0w52dWj&#10;Y3gJDwP86Z6e7kyCn5QFg6T/o1eRN5W5lCRzmMZdF5YkE2YoqM15ZiE6Bg3n3O1ASnv/JEafJqHB&#10;sH59/2KD3BKs7Xy9uN3snl8c/McXB/wNNIvN/XZ++HL99XZBhKRuygCJhxzQR/wIK1S/3vijJNEf&#10;LqrH2Glpf2BvCneR9qZcExT4TGTPTvWmmECVT5SUw3J0vMyEFbwpJWflvgCcZ3jGTIns3M951Hrk&#10;1g4THpVD95iNdql8BJ7BJ3Cpcucar+NpcUKfSstMBiPtU3l7rDuRQDPSTrXkBR2DkXaqWBxDUiJu&#10;WeBW+W5wg1HgV3HOl8kp8KzIj9mNo1XYJr0FtJXgFShc7rmLey5IlWDYJXhppcsReFYTtdYLrrMy&#10;tBWcZjme8iVwhlxa8bQsaetLq76Wu+liXmSwWn3h6DeTF3xbS4XW2boPzrMsUJRl89K6r4eJNtKl&#10;Ba1ckoiLRxdN9IZqzMcrGrqn+4wbKtxhZ4ulh/xokhJLq14SjYZUWvPVjMCkIVVwpKW7fy+a0MGZ&#10;lhWfSWqx0oMetyOaDQwOtSwZKFusAr0nhnxwqmUh13PGQ4t21TZq56xerKrgVEuCy04k+LgmdT2/&#10;9dnsNv2DT3Cu0SljAoyw+i/oKV+nDqUBt135RHqeGGohYr+ylidGw4nY15nniTGiiNiv7eWJyVIS&#10;dbMm10Hu2ohV9cdohAwec39cMx0+vmpOi+oQxrW02f2cJ3e4uj9LLxrlP9H799D9SL7SBD8hJJPU&#10;ZcexWOSIMI4LuQw5GWuRgQIZ8E022qITTUFWddxgj3OYmExW7pIvBSZhOtwzkn0r8AbTAVHk6VxB&#10;J9BCns41A0igg06maWuIfZLZP13pJ4o+qb3w4Hl+LvCFd87SOUwPz5slcylzeNUsmbt/Dx4zS0aH&#10;T/MIyJO5Ylh4uiw3sc19WN5XL/zQSW6YjnRYzvbk3GE5yjmRvBaLgNOoEaPTVGmz3PgXGCiJynEC&#10;XwNIfK78yVluMY86dtWxCkHKCZsKTQHL1QDTR9ziNyEEH3PRSLnkU7pZs/pFOjxJcNEgWY7hirjo&#10;yEQOII9aBNU2LSKoHWtFxyStVn7mOBvNBwg95eQgzDSAGgyOp2MaCszghGSAJXGDu8Wvg4qSJIRV&#10;8tiid1T9auyPYzUWNjTtqBgwnttRFUOc0CuIHrtWR9j6EToqfRcgUsnnc1RyPKz2DseOSi6L1hTa&#10;UUlqToRts8uwHY3hl7sAOXbXTLSfsploN4WtELg6L2ISuClJoR2Lot0UsmwWF+2myGPGOtFuSu4C&#10;jEQJssWSVzoWJcgVk7eTBv3MvV263srMKp3sHGkHBpwjdP905yjBaMfhxULUcUQcSQPX2IwEH876&#10;p4S1kgHr2JDZ+8/ef/44/CfGdNp/suU8t/9EuVLhTigf6c2Qfjslbs9FQZOL9Gh5ttmNclKoR/ex&#10;Yf++5HO0dzt2ohMIx5Fn6yO1F03y0Y6U472Yj3akVc0HHMTyoOmtQ6ZFSkMg7UxxNobdMO1OsfHO&#10;ZKT9aTkjX2hoSLtUVKnYnAKnWvKaosEq8Kt0zZUpVbAGS6vHpliUVGs0VZZlgpdWOoZegpfWOl2t&#10;aMul9V7I2RtxBwZrsJVcSBePBcpqNtJThbzdRq37Ea+jG8MhWINNNTFYgpX1SYtVMNYTIys4j3mc&#10;amGwAlvS3gxjQAQLsLVcVxkrK1iAlZNBYr2HVwry+r7VQK33lFBa6xM+ktvgFKy/JjgFy6/gYY8r&#10;Wo9pxkJiJFCQ39BM+FhLS6ZgtNsqDxZf063TYz3VOm1iaq42sGTSGpdzb+LOQ7qvbV4tt77F4yC+&#10;UtAYUrQpstHUmI9BN6Si1YeGCnc9mqMTS00tEe65tbuPFlAaVlweYEmlLcyId3BbUmmt42CBhFha&#10;7xVXU1i8tN4L3CFqN1ErvuTD3g1eVGDcNLHkvUhGG8MrBXnLlsVLa77EGT6mXOGVgnCWpkWmu0la&#10;uaaJNtLKVUNVJOXSuq84IWu1UeueqzysJmrVV3UCeeCeqVYsuTw4HvLBlYKQx9ZWfKWgcOoDVrvO&#10;oy+DoLy1VQHjlr6vmlMHO4osMAERFF81IL2DHHOMyf1CaAc55hGTP664hTwykTfVz3nuP0QZRDKF&#10;0l8pmBqR5HuoV/srBSkLtsMxRgMUh0MpKPHGn6gH310MXj6/eClhK8rCqd6NaOkjnTtAboxXmeAU&#10;rEwafw8V+8qD1M5FT5cvnUBkyx3WcbgpnelI/YpTIqS0zOfR/FPyaYhKmaxrewRCTqGTw5XSy2Bu&#10;hQsBY/a9CBWZH11pmJMPYSDTIdDL0+GYCGougrgsnXttVxmLX4HoeKu7qg6BVfalrj6l7ig9AvSh&#10;Duu4u8NRNQDE96d/Sr+KNhDI5AV7jzciAMnyogAY4iO4yJL5OwWh4Vy/4y5B7s7mFCrfPP+UZiJb&#10;zGRdR6841wUwn30rYDzzA1DP0gGiCx1SA7lWAH4zXdFscvDi+6ebhe6WCYDnLD/AZubXUYQFSMxk&#10;HbeOentz/M5+oxL6dH7Zn+fyPW77xXRPJ8rZonyHifLxbDgaHp/oMsaJLsDHtE8JR6bRLYUy009K&#10;k1PGQRbLcjnyQs4l0CQ6qKdsSsxE51IKSqUYXHQ4T8F8zCUI5flI4lgWHchjn4LFRkfx7mZC7kTd&#10;JB3Ec94qlkZH8EXFJy3H4gSpcSkXczUD7RJDmBjnVJqhniAxzsfdxCIFaXHwsBUdbE1C7tzSES14&#10;tmkTZDHMLqMi/paKMsaGTFrdBSeMrdZphScYaYW7mwmjfoOPUhKZAoXJcFrgN+QJtiPZEyPIhCs2&#10;fd7Fzi70eZdUlGvnXU4uocBcpMiPRrcV+QkK954jFfcJ1JVam2RgJcAUy1o5vEkGDP6q62ZCQeow&#10;qFlmLvJqrzXzmNU/BbuSCvBON8GT8rsOKABNsy1wYWZH4CVUHShdmomAI/fCsIt803oIDJ31EJjP&#10;gf6+Tr7BPEpDYEY0Z4fA2GxE3pzC9rJE5YjDTb5WJLjfcDRpYvHTIXBUII+52qAccvSI/3kEthBO&#10;I+DH3G9IyCzmohFwyZsCIlE0LMPKpcVFYzJGLhETdKbRng8Pt5zuQdHztO3wFAdKZQA0hnnMpD2Q&#10;5E46qHp/0NcO/jhqBxGupf0B48Cz+4O2dhC3LIwoP8hG2PsDfUsirmrwudST3UEcrh9ZT0nb6uSB&#10;9gaUyYhYBOmQCax4zEP7ApOH9gRcBhLz0J6A8jKRHNoRjMizxTx0XE7eJOKho3K5UiDagxYkQUwm&#10;QQqkFeTDc0nJNWDoGV7ipJMcTnZ3GA7wdhgDTw8XwYLiLR4lSWcnRDLWkkQSeD4qQGoKEHyE5J8S&#10;BPZes/eaPw6vCVuZ9pq8Fn52r4lyQ7cOWRcVOc7Qa05wygE8CR94dtYDRCVHor3icRTlVvU1ybHj&#10;jJkEnpPz20jnHgVj2nVyejtmo50n315jCKO9p9R7R2Gf9p+4vac5sFO3STtQZL9R8Bix0S5UiuwN&#10;cQInKpc2RowCN5rmpNVc8K2NMSetaL68yBJJa1pK9WNGWtV8yJbFSOuaAEKso6CynrPt0vE9RPjJ&#10;ZttPxisYJZzgxkg4GbHwwE2CEZcgbtZZPcDwT5dtxqQB+sGVO7BISV4kNWGkZvx6Jv4pzFyVTxeZ&#10;O3YLFVC5d5JhwDs7jtHpgVIPlLqAUnsbIZ8e21zZyP/+8IoOr4H32823t3eLT+eHuf47/+JyWW5u&#10;N6vr5e7j/wcAAP//AwBQSwMEFAAGAAgAAAAhAI3O+TbfAAAACgEAAA8AAABkcnMvZG93bnJldi54&#10;bWxMj0FOwzAQRfdI3MEaJHatk2IgCnGqUsqGBYjQA7jxkETE4xC7aeD0DCtYjv7Tn/eL9ex6MeEY&#10;Ok8a0mUCAqn2tqNGw/7tcZGBCNGQNb0n1PCFAdbl+VlhcutP9IpTFRvBJRRyo6GNccilDHWLzoSl&#10;H5A4e/ejM5HPsZF2NCcud71cJcmNdKYj/tCaAbct1h/V0WkYqu1mV38/Te1ePWQvn/dod9Wz1pcX&#10;8+YORMQ5/sHwq8/qULLTwR/JBtFrWKxSJjWoVIHg/CpTvO3AoLrNrkGWhfw/ofwBAAD//wMAUEsB&#10;Ai0AFAAGAAgAAAAhALaDOJL+AAAA4QEAABMAAAAAAAAAAAAAAAAAAAAAAFtDb250ZW50X1R5cGVz&#10;XS54bWxQSwECLQAUAAYACAAAACEAOP0h/9YAAACUAQAACwAAAAAAAAAAAAAAAAAvAQAAX3JlbHMv&#10;LnJlbHNQSwECLQAUAAYACAAAACEAWxQHJuQkAACGBQEADgAAAAAAAAAAAAAAAAAuAgAAZHJzL2Uy&#10;b0RvYy54bWxQSwECLQAUAAYACAAAACEAjc75Nt8AAAAKAQAADwAAAAAAAAAAAAAAAAA+JwAAZHJz&#10;L2Rvd25yZXYueG1sUEsFBgAAAAAEAAQA8wAAAEooAAAAAA==&#10;">
                    <v:rect id="Прямоугольник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4" o:spid="_x0000_s1028" type="#_x0000_t15" style="position:absolute;left:-3186;top:14391;width:21945;height:5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sdt>
                            <w:sdtPr>
                              <w:rPr>
                                <w:color w:val="FFFFFF" w:themeColor="background1"/>
                                <w:sz w:val="28"/>
                                <w:szCs w:val="28"/>
                              </w:rPr>
                              <w:alias w:val="Дата"/>
                              <w:tag w:val=""/>
                              <w:id w:val="-650599894"/>
                              <w:showingPlcHdr/>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Content>
                              <w:p w14:paraId="5D51C5B7" w14:textId="6CEE934C" w:rsidR="00DD6310" w:rsidRDefault="00DD6310">
                                <w:pPr>
                                  <w:pStyle w:val="a4"/>
                                  <w:jc w:val="right"/>
                                  <w:rPr>
                                    <w:color w:val="FFFFFF" w:themeColor="background1"/>
                                    <w:sz w:val="28"/>
                                    <w:szCs w:val="28"/>
                                  </w:rPr>
                                </w:pPr>
                                <w:r>
                                  <w:rPr>
                                    <w:color w:val="FFFFFF" w:themeColor="background1"/>
                                    <w:sz w:val="28"/>
                                    <w:szCs w:val="28"/>
                                  </w:rPr>
                                  <w:t xml:space="preserve">     </w:t>
                                </w:r>
                              </w:p>
                            </w:sdtContent>
                          </w:sdt>
                        </w:txbxContent>
                      </v:textbox>
                    </v:shape>
                    <v:group id="Группа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Полилиния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Полилиния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Полилиния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Полилиния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Полилиния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Полилиния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Полилиния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Полилиния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Группа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Полилиния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Полилиния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Полилиния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Полилиния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Полилиния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Полилиния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Полилиния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Полилиния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Полилиния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0CAFD94F" w14:textId="77777777" w:rsidR="00DD6310" w:rsidRDefault="00DD6310" w:rsidP="00DD6310">
          <w:pPr>
            <w:pStyle w:val="a4"/>
          </w:pPr>
        </w:p>
        <w:p w14:paraId="4ABF907D" w14:textId="77777777" w:rsidR="00DD6310" w:rsidRDefault="00DD6310" w:rsidP="00DD6310">
          <w:pPr>
            <w:pStyle w:val="a4"/>
          </w:pPr>
        </w:p>
        <w:p w14:paraId="3528E59E" w14:textId="77777777" w:rsidR="00DD6310" w:rsidRDefault="00DD6310" w:rsidP="00DD6310">
          <w:pPr>
            <w:pStyle w:val="a4"/>
          </w:pPr>
        </w:p>
        <w:p w14:paraId="2D46E5B0" w14:textId="6CCD33AF" w:rsidR="00DD6310" w:rsidRDefault="00DD6310" w:rsidP="00DD6310">
          <w:pPr>
            <w:pStyle w:val="a4"/>
          </w:pPr>
        </w:p>
        <w:p w14:paraId="05231971" w14:textId="5D50293F" w:rsidR="00DD6310" w:rsidRDefault="00DD6310" w:rsidP="00DD6310">
          <w:pPr>
            <w:pStyle w:val="a4"/>
          </w:pPr>
          <w:r>
            <w:rPr>
              <w:noProof/>
            </w:rPr>
            <mc:AlternateContent>
              <mc:Choice Requires="wps">
                <w:drawing>
                  <wp:anchor distT="0" distB="0" distL="114300" distR="114300" simplePos="0" relativeHeight="251660288" behindDoc="0" locked="0" layoutInCell="1" allowOverlap="1" wp14:anchorId="78D78FB3" wp14:editId="7F568B7A">
                    <wp:simplePos x="0" y="0"/>
                    <wp:positionH relativeFrom="page">
                      <wp:posOffset>2402955</wp:posOffset>
                    </wp:positionH>
                    <wp:positionV relativeFrom="page">
                      <wp:posOffset>1858410</wp:posOffset>
                    </wp:positionV>
                    <wp:extent cx="4833257" cy="3060441"/>
                    <wp:effectExtent l="0" t="0" r="5715" b="6985"/>
                    <wp:wrapNone/>
                    <wp:docPr id="1" name="Надпись 30"/>
                    <wp:cNvGraphicFramePr/>
                    <a:graphic xmlns:a="http://schemas.openxmlformats.org/drawingml/2006/main">
                      <a:graphicData uri="http://schemas.microsoft.com/office/word/2010/wordprocessingShape">
                        <wps:wsp>
                          <wps:cNvSpPr txBox="1"/>
                          <wps:spPr>
                            <a:xfrm>
                              <a:off x="0" y="0"/>
                              <a:ext cx="4833257" cy="30604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957B4" w14:textId="5F45DB6B" w:rsidR="00DD6310" w:rsidRPr="004966CF" w:rsidRDefault="00DD6310">
                                <w:pPr>
                                  <w:pStyle w:val="a4"/>
                                  <w:rPr>
                                    <w:rFonts w:ascii="Times New Roman" w:eastAsiaTheme="majorEastAsia" w:hAnsi="Times New Roman" w:cs="Times New Roman"/>
                                    <w:color w:val="262626" w:themeColor="text1" w:themeTint="D9"/>
                                    <w:sz w:val="56"/>
                                    <w:szCs w:val="20"/>
                                  </w:rPr>
                                </w:pPr>
                                <w:sdt>
                                  <w:sdtPr>
                                    <w:rPr>
                                      <w:rFonts w:ascii="Times New Roman" w:eastAsiaTheme="majorEastAsia" w:hAnsi="Times New Roman" w:cs="Times New Roman"/>
                                      <w:b/>
                                      <w:bCs/>
                                      <w:color w:val="262626" w:themeColor="text1" w:themeTint="D9"/>
                                      <w:sz w:val="56"/>
                                      <w:szCs w:val="56"/>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Content>
                                    <w:r w:rsidRPr="004966CF">
                                      <w:rPr>
                                        <w:rFonts w:ascii="Times New Roman" w:eastAsiaTheme="majorEastAsia" w:hAnsi="Times New Roman" w:cs="Times New Roman"/>
                                        <w:b/>
                                        <w:bCs/>
                                        <w:color w:val="262626" w:themeColor="text1" w:themeTint="D9"/>
                                        <w:sz w:val="56"/>
                                        <w:szCs w:val="56"/>
                                      </w:rPr>
                                      <w:t>КЗО «</w:t>
                                    </w:r>
                                    <w:r w:rsidRPr="004966CF">
                                      <w:rPr>
                                        <w:rFonts w:ascii="Times New Roman" w:eastAsiaTheme="majorEastAsia" w:hAnsi="Times New Roman" w:cs="Times New Roman"/>
                                        <w:b/>
                                        <w:bCs/>
                                        <w:color w:val="262626" w:themeColor="text1" w:themeTint="D9"/>
                                        <w:sz w:val="56"/>
                                        <w:szCs w:val="56"/>
                                        <w:lang w:val="uk-UA"/>
                                      </w:rPr>
                                      <w:t xml:space="preserve">Дніпропетровський </w:t>
                                    </w:r>
                                    <w:r w:rsidRPr="004966CF">
                                      <w:rPr>
                                        <w:rFonts w:ascii="Times New Roman" w:eastAsiaTheme="majorEastAsia" w:hAnsi="Times New Roman" w:cs="Times New Roman"/>
                                        <w:b/>
                                        <w:bCs/>
                                        <w:color w:val="262626" w:themeColor="text1" w:themeTint="D9"/>
                                        <w:sz w:val="56"/>
                                        <w:szCs w:val="56"/>
                                      </w:rPr>
                                      <w:t>на</w:t>
                                    </w:r>
                                    <w:proofErr w:type="spellStart"/>
                                    <w:r w:rsidRPr="004966CF">
                                      <w:rPr>
                                        <w:rFonts w:ascii="Times New Roman" w:eastAsiaTheme="majorEastAsia" w:hAnsi="Times New Roman" w:cs="Times New Roman"/>
                                        <w:b/>
                                        <w:bCs/>
                                        <w:color w:val="262626" w:themeColor="text1" w:themeTint="D9"/>
                                        <w:sz w:val="56"/>
                                        <w:szCs w:val="56"/>
                                        <w:lang w:val="uk-UA"/>
                                      </w:rPr>
                                      <w:t>вчально</w:t>
                                    </w:r>
                                    <w:proofErr w:type="spellEnd"/>
                                    <w:r w:rsidRPr="004966CF">
                                      <w:rPr>
                                        <w:rFonts w:ascii="Times New Roman" w:eastAsiaTheme="majorEastAsia" w:hAnsi="Times New Roman" w:cs="Times New Roman"/>
                                        <w:b/>
                                        <w:bCs/>
                                        <w:color w:val="262626" w:themeColor="text1" w:themeTint="D9"/>
                                        <w:sz w:val="56"/>
                                        <w:szCs w:val="56"/>
                                        <w:lang w:val="uk-UA"/>
                                      </w:rPr>
                                      <w:t>-реабілітаційний центр №1» ДОР»</w:t>
                                    </w:r>
                                  </w:sdtContent>
                                </w:sdt>
                              </w:p>
                              <w:p w14:paraId="3576640A" w14:textId="2E7DD574" w:rsidR="00DD6310" w:rsidRDefault="00DD6310">
                                <w:pPr>
                                  <w:spacing w:before="120"/>
                                  <w:rPr>
                                    <w:color w:val="404040" w:themeColor="text1" w:themeTint="BF"/>
                                    <w:sz w:val="36"/>
                                    <w:szCs w:val="36"/>
                                  </w:rPr>
                                </w:pPr>
                                <w:sdt>
                                  <w:sdtPr>
                                    <w:rPr>
                                      <w:color w:val="404040" w:themeColor="text1" w:themeTint="BF"/>
                                      <w:sz w:val="36"/>
                                      <w:szCs w:val="36"/>
                                    </w:rPr>
                                    <w:alias w:val="Подзаголовок"/>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8D78FB3" id="_x0000_t202" coordsize="21600,21600" o:spt="202" path="m,l,21600r21600,l21600,xe">
                    <v:stroke joinstyle="miter"/>
                    <v:path gradientshapeok="t" o:connecttype="rect"/>
                  </v:shapetype>
                  <v:shape id="Надпись 30" o:spid="_x0000_s1055" type="#_x0000_t202" style="position:absolute;margin-left:189.2pt;margin-top:146.35pt;width:380.55pt;height:24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KiYwIAADUFAAAOAAAAZHJzL2Uyb0RvYy54bWysVE1v2zAMvQ/YfxB0X+w0aVYEdYqsRYYB&#10;RVu0HXpWZKkxJouaxMTOfv0o2U6CbpcOu8i0+Pj1SOryqq0N2ykfKrAFH49yzpSVUFb2teDfn1ef&#10;LjgLKGwpDFhV8L0K/Grx8cNl4+bqDDZgSuUZObFh3riCbxDdPMuC3KhahBE4ZUmpwdcC6de/ZqUX&#10;DXmvTXaW57OsAV86D1KFQLc3nZIvkn+tlcR7rYNCZgpOuWE6fTrX8cwWl2L+6oXbVLJPQ/xDFrWo&#10;LAU9uLoRKNjWV3+4qivpIYDGkYQ6A60rqVINVM04f1PN00Y4lWohcoI70BT+n1t5t3tyD55h+wVa&#10;amAkpHFhHugy1tNqX8cvZcpITxTuD7SpFpmky+nFZHJ2/pkzSbpJPsun0+QnO5o7H/CrgppFoeCe&#10;+pLoErvbgBSSoAMkRrOwqoxJvTGWNQWfTc7zZHDQkIWxEatSl3s3x9SThHujIsbYR6VZVaYK4kWa&#10;L3VtPNsJmgwhpbI4JJ3QEaUpifcY9vhjVu8x7uogixQZLB6M68qCT9W/Sbv8MaSsOzwReVJ3FLFd&#10;t1T4SWfXUO6p4R66XQhOripqyq0I+CA8DT/1mBYa7+nQBoh86CXONuB//e0+4mkmSctZQ8tU8PBz&#10;K7zizHyzNK1x8wbBD8J6EOy2vgbqwpieCieTSAYezSBqD/UL7fkyRiGVsJJiFRwH8Rq7laZ3Qqrl&#10;MoFov5zAW/vkZHQdWY0j9ty+CO/6OUQa4TsY1kzM34xjh42WFpZbBF2lWY28diz2fNNuphHu35G4&#10;/Kf/CXV87Ra/AQAA//8DAFBLAwQUAAYACAAAACEABW7CdOIAAAAMAQAADwAAAGRycy9kb3ducmV2&#10;LnhtbEyPy07DMBBF90j8gzVI7KiTtOA2xKkQjx3PAhLsnHhIIuJxZDtp+HvcFSxH9+jeM8V2Nj2b&#10;0PnOkoR0kQBDqq3uqJHw9np3tgbmgyKtekso4Qc9bMvjo0Ll2u7pBaddaFgsIZ8rCW0IQ865r1s0&#10;yi/sgBSzL+uMCvF0DddO7WO56XmWJBfcqI7iQqsGvG6x/t6NRkL/4d19lYTP6aZ5CM9PfHy/TR+l&#10;PD2Zry6BBZzDHwwH/agOZXSq7Ejas17CUqxXEZWQbTIB7ECky805sEqCECsBvCz4/yfKXwAAAP//&#10;AwBQSwECLQAUAAYACAAAACEAtoM4kv4AAADhAQAAEwAAAAAAAAAAAAAAAAAAAAAAW0NvbnRlbnRf&#10;VHlwZXNdLnhtbFBLAQItABQABgAIAAAAIQA4/SH/1gAAAJQBAAALAAAAAAAAAAAAAAAAAC8BAABf&#10;cmVscy8ucmVsc1BLAQItABQABgAIAAAAIQDuXeKiYwIAADUFAAAOAAAAAAAAAAAAAAAAAC4CAABk&#10;cnMvZTJvRG9jLnhtbFBLAQItABQABgAIAAAAIQAFbsJ04gAAAAwBAAAPAAAAAAAAAAAAAAAAAL0E&#10;AABkcnMvZG93bnJldi54bWxQSwUGAAAAAAQABADzAAAAzAUAAAAA&#10;" filled="f" stroked="f" strokeweight=".5pt">
                    <v:textbox inset="0,0,0,0">
                      <w:txbxContent>
                        <w:p w14:paraId="440957B4" w14:textId="5F45DB6B" w:rsidR="00DD6310" w:rsidRPr="004966CF" w:rsidRDefault="00DD6310">
                          <w:pPr>
                            <w:pStyle w:val="a4"/>
                            <w:rPr>
                              <w:rFonts w:ascii="Times New Roman" w:eastAsiaTheme="majorEastAsia" w:hAnsi="Times New Roman" w:cs="Times New Roman"/>
                              <w:color w:val="262626" w:themeColor="text1" w:themeTint="D9"/>
                              <w:sz w:val="56"/>
                              <w:szCs w:val="20"/>
                            </w:rPr>
                          </w:pPr>
                          <w:sdt>
                            <w:sdtPr>
                              <w:rPr>
                                <w:rFonts w:ascii="Times New Roman" w:eastAsiaTheme="majorEastAsia" w:hAnsi="Times New Roman" w:cs="Times New Roman"/>
                                <w:b/>
                                <w:bCs/>
                                <w:color w:val="262626" w:themeColor="text1" w:themeTint="D9"/>
                                <w:sz w:val="56"/>
                                <w:szCs w:val="56"/>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Content>
                              <w:r w:rsidRPr="004966CF">
                                <w:rPr>
                                  <w:rFonts w:ascii="Times New Roman" w:eastAsiaTheme="majorEastAsia" w:hAnsi="Times New Roman" w:cs="Times New Roman"/>
                                  <w:b/>
                                  <w:bCs/>
                                  <w:color w:val="262626" w:themeColor="text1" w:themeTint="D9"/>
                                  <w:sz w:val="56"/>
                                  <w:szCs w:val="56"/>
                                </w:rPr>
                                <w:t>КЗО «</w:t>
                              </w:r>
                              <w:r w:rsidRPr="004966CF">
                                <w:rPr>
                                  <w:rFonts w:ascii="Times New Roman" w:eastAsiaTheme="majorEastAsia" w:hAnsi="Times New Roman" w:cs="Times New Roman"/>
                                  <w:b/>
                                  <w:bCs/>
                                  <w:color w:val="262626" w:themeColor="text1" w:themeTint="D9"/>
                                  <w:sz w:val="56"/>
                                  <w:szCs w:val="56"/>
                                  <w:lang w:val="uk-UA"/>
                                </w:rPr>
                                <w:t xml:space="preserve">Дніпропетровський </w:t>
                              </w:r>
                              <w:r w:rsidRPr="004966CF">
                                <w:rPr>
                                  <w:rFonts w:ascii="Times New Roman" w:eastAsiaTheme="majorEastAsia" w:hAnsi="Times New Roman" w:cs="Times New Roman"/>
                                  <w:b/>
                                  <w:bCs/>
                                  <w:color w:val="262626" w:themeColor="text1" w:themeTint="D9"/>
                                  <w:sz w:val="56"/>
                                  <w:szCs w:val="56"/>
                                </w:rPr>
                                <w:t>на</w:t>
                              </w:r>
                              <w:proofErr w:type="spellStart"/>
                              <w:r w:rsidRPr="004966CF">
                                <w:rPr>
                                  <w:rFonts w:ascii="Times New Roman" w:eastAsiaTheme="majorEastAsia" w:hAnsi="Times New Roman" w:cs="Times New Roman"/>
                                  <w:b/>
                                  <w:bCs/>
                                  <w:color w:val="262626" w:themeColor="text1" w:themeTint="D9"/>
                                  <w:sz w:val="56"/>
                                  <w:szCs w:val="56"/>
                                  <w:lang w:val="uk-UA"/>
                                </w:rPr>
                                <w:t>вчально</w:t>
                              </w:r>
                              <w:proofErr w:type="spellEnd"/>
                              <w:r w:rsidRPr="004966CF">
                                <w:rPr>
                                  <w:rFonts w:ascii="Times New Roman" w:eastAsiaTheme="majorEastAsia" w:hAnsi="Times New Roman" w:cs="Times New Roman"/>
                                  <w:b/>
                                  <w:bCs/>
                                  <w:color w:val="262626" w:themeColor="text1" w:themeTint="D9"/>
                                  <w:sz w:val="56"/>
                                  <w:szCs w:val="56"/>
                                  <w:lang w:val="uk-UA"/>
                                </w:rPr>
                                <w:t>-реабілітаційний центр №1» ДОР»</w:t>
                              </w:r>
                            </w:sdtContent>
                          </w:sdt>
                        </w:p>
                        <w:p w14:paraId="3576640A" w14:textId="2E7DD574" w:rsidR="00DD6310" w:rsidRDefault="00DD6310">
                          <w:pPr>
                            <w:spacing w:before="120"/>
                            <w:rPr>
                              <w:color w:val="404040" w:themeColor="text1" w:themeTint="BF"/>
                              <w:sz w:val="36"/>
                              <w:szCs w:val="36"/>
                            </w:rPr>
                          </w:pPr>
                          <w:sdt>
                            <w:sdtPr>
                              <w:rPr>
                                <w:color w:val="404040" w:themeColor="text1" w:themeTint="BF"/>
                                <w:sz w:val="36"/>
                                <w:szCs w:val="36"/>
                              </w:rPr>
                              <w:alias w:val="Подзаголовок"/>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v:textbox>
                    <w10:wrap anchorx="page" anchory="page"/>
                  </v:shape>
                </w:pict>
              </mc:Fallback>
            </mc:AlternateContent>
          </w:r>
        </w:p>
        <w:p w14:paraId="727918C8" w14:textId="71267294" w:rsidR="00DD6310" w:rsidRDefault="00DD6310" w:rsidP="00DD6310">
          <w:pPr>
            <w:pStyle w:val="a4"/>
          </w:pPr>
        </w:p>
        <w:p w14:paraId="0B5CEE8D" w14:textId="7FC9019F" w:rsidR="00DD6310" w:rsidRDefault="00DD6310" w:rsidP="00DD6310">
          <w:pPr>
            <w:pStyle w:val="a4"/>
          </w:pPr>
        </w:p>
        <w:p w14:paraId="1531EB3B" w14:textId="77777777" w:rsidR="00DD6310" w:rsidRDefault="00DD6310" w:rsidP="00DD6310">
          <w:pPr>
            <w:pStyle w:val="a4"/>
          </w:pPr>
        </w:p>
        <w:p w14:paraId="76BC91FF" w14:textId="77777777" w:rsidR="00DD6310" w:rsidRDefault="00DD6310" w:rsidP="00DD6310">
          <w:pPr>
            <w:pStyle w:val="a4"/>
          </w:pPr>
        </w:p>
        <w:p w14:paraId="36036AFF" w14:textId="77777777" w:rsidR="00DD6310" w:rsidRDefault="00DD6310" w:rsidP="00DD6310">
          <w:pPr>
            <w:pStyle w:val="a4"/>
          </w:pPr>
        </w:p>
        <w:p w14:paraId="11F6E6C9" w14:textId="77777777" w:rsidR="00DD6310" w:rsidRDefault="00DD6310" w:rsidP="00DD6310">
          <w:pPr>
            <w:pStyle w:val="a4"/>
          </w:pPr>
        </w:p>
        <w:p w14:paraId="50D92170" w14:textId="77777777" w:rsidR="00DD6310" w:rsidRDefault="00DD6310" w:rsidP="00DD6310">
          <w:pPr>
            <w:pStyle w:val="a4"/>
          </w:pPr>
        </w:p>
        <w:p w14:paraId="43A8DA1E" w14:textId="77777777" w:rsidR="00DD6310" w:rsidRDefault="00DD6310" w:rsidP="00DD6310">
          <w:pPr>
            <w:pStyle w:val="a4"/>
          </w:pPr>
        </w:p>
        <w:p w14:paraId="72532319" w14:textId="77777777" w:rsidR="00DD6310" w:rsidRDefault="00DD6310" w:rsidP="00DD6310">
          <w:pPr>
            <w:pStyle w:val="a4"/>
          </w:pPr>
        </w:p>
        <w:p w14:paraId="29A26E83" w14:textId="77777777" w:rsidR="00DD6310" w:rsidRDefault="00DD6310" w:rsidP="00DD6310">
          <w:pPr>
            <w:pStyle w:val="a4"/>
          </w:pPr>
        </w:p>
        <w:p w14:paraId="74356E4A" w14:textId="77777777" w:rsidR="00DD6310" w:rsidRDefault="00DD6310" w:rsidP="00DD6310">
          <w:pPr>
            <w:pStyle w:val="a4"/>
          </w:pPr>
        </w:p>
        <w:p w14:paraId="4475C401" w14:textId="77777777" w:rsidR="00DD6310" w:rsidRDefault="00DD6310" w:rsidP="00DD6310">
          <w:pPr>
            <w:pStyle w:val="a4"/>
          </w:pPr>
        </w:p>
        <w:p w14:paraId="49A26FF4" w14:textId="77777777" w:rsidR="00DD6310" w:rsidRDefault="00DD6310" w:rsidP="00DD6310">
          <w:pPr>
            <w:pStyle w:val="a4"/>
          </w:pPr>
        </w:p>
        <w:p w14:paraId="5DFD785B" w14:textId="247616C1" w:rsidR="00DD6310" w:rsidRDefault="00DD6310" w:rsidP="00DD6310">
          <w:pPr>
            <w:pStyle w:val="a4"/>
          </w:pPr>
        </w:p>
        <w:p w14:paraId="5A6C6F39" w14:textId="6153B437" w:rsidR="00DD6310" w:rsidRDefault="004966CF" w:rsidP="00DD6310">
          <w:pPr>
            <w:pStyle w:val="a4"/>
          </w:pPr>
          <w:r>
            <w:rPr>
              <w:noProof/>
            </w:rPr>
            <mc:AlternateContent>
              <mc:Choice Requires="wps">
                <w:drawing>
                  <wp:anchor distT="0" distB="0" distL="114300" distR="114300" simplePos="0" relativeHeight="251662336" behindDoc="0" locked="0" layoutInCell="1" allowOverlap="1" wp14:anchorId="660AF119" wp14:editId="6271647D">
                    <wp:simplePos x="0" y="0"/>
                    <wp:positionH relativeFrom="margin">
                      <wp:align>right</wp:align>
                    </wp:positionH>
                    <wp:positionV relativeFrom="paragraph">
                      <wp:posOffset>75825</wp:posOffset>
                    </wp:positionV>
                    <wp:extent cx="5541818" cy="1676400"/>
                    <wp:effectExtent l="0" t="0" r="0" b="0"/>
                    <wp:wrapNone/>
                    <wp:docPr id="1133427305" name="Надпись 1"/>
                    <wp:cNvGraphicFramePr/>
                    <a:graphic xmlns:a="http://schemas.openxmlformats.org/drawingml/2006/main">
                      <a:graphicData uri="http://schemas.microsoft.com/office/word/2010/wordprocessingShape">
                        <wps:wsp>
                          <wps:cNvSpPr txBox="1"/>
                          <wps:spPr>
                            <a:xfrm>
                              <a:off x="0" y="0"/>
                              <a:ext cx="5541818" cy="1676400"/>
                            </a:xfrm>
                            <a:prstGeom prst="rect">
                              <a:avLst/>
                            </a:prstGeom>
                            <a:noFill/>
                            <a:ln w="6350">
                              <a:noFill/>
                            </a:ln>
                          </wps:spPr>
                          <wps:txbx>
                            <w:txbxContent>
                              <w:p w14:paraId="21B62AF9" w14:textId="12C362B4" w:rsidR="00DD6310" w:rsidRPr="004966CF" w:rsidRDefault="00DD6310" w:rsidP="004966CF">
                                <w:pPr>
                                  <w:jc w:val="center"/>
                                  <w:rPr>
                                    <w:rFonts w:ascii="Times New Roman" w:hAnsi="Times New Roman" w:cs="Times New Roman"/>
                                    <w:sz w:val="36"/>
                                    <w:szCs w:val="36"/>
                                    <w:lang w:val="uk-UA"/>
                                  </w:rPr>
                                </w:pPr>
                                <w:r w:rsidRPr="004966CF">
                                  <w:rPr>
                                    <w:rFonts w:ascii="Times New Roman" w:hAnsi="Times New Roman" w:cs="Times New Roman"/>
                                    <w:sz w:val="36"/>
                                    <w:szCs w:val="36"/>
                                    <w:lang w:val="uk-UA"/>
                                  </w:rPr>
                                  <w:t>Доповідь на тему:</w:t>
                                </w:r>
                              </w:p>
                              <w:p w14:paraId="7520C179" w14:textId="4B6D5B74" w:rsidR="00DD6310" w:rsidRPr="004966CF" w:rsidRDefault="004966CF" w:rsidP="004966CF">
                                <w:pPr>
                                  <w:jc w:val="center"/>
                                  <w:rPr>
                                    <w:rFonts w:ascii="Times New Roman" w:hAnsi="Times New Roman" w:cs="Times New Roman"/>
                                    <w:b/>
                                    <w:bCs/>
                                    <w:sz w:val="36"/>
                                    <w:szCs w:val="36"/>
                                    <w:lang w:val="uk-UA"/>
                                  </w:rPr>
                                </w:pPr>
                                <w:r w:rsidRPr="004966CF">
                                  <w:rPr>
                                    <w:rFonts w:ascii="Times New Roman" w:hAnsi="Times New Roman" w:cs="Times New Roman"/>
                                    <w:b/>
                                    <w:bCs/>
                                    <w:sz w:val="36"/>
                                    <w:szCs w:val="36"/>
                                    <w:lang w:val="uk-UA"/>
                                  </w:rPr>
                                  <w:t>«Розвиток навичок самообслуговування, соціальної взаємодії та безпечної поведінки»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AF119" id="Надпись 1" o:spid="_x0000_s1056" type="#_x0000_t202" style="position:absolute;margin-left:385.15pt;margin-top:5.95pt;width:436.35pt;height:13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kIHQIAADQ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TqeT4rZAojn6itnNbJInYLPLc+t8+CagJdGoqENeElxs&#10;/+gDlsTQU0isZmCltE7caEO6is4+T/P04OzBF9rgw0uz0Qr9pieqruj4NMgG6gPO52Cg3lu+UtjD&#10;I/PhhTnkGkdC/YZnXKQGrAVHi5IG3K+/3cd4pAC9lHSonYr6nzvmBCX6u0FyvhSTSRRbOkymN2M8&#10;uGvP5tpjdu09oDwL/CmWJzPGB30ypYP2DWW+jFXRxQzH2hUNJ/M+DIrGb8LFcpmCUF6WhUeztjym&#10;jqhGhF/7N+bskYaADD7BSWWsfMfGEDvwsdwFkCpRFXEeUD3Cj9JMDB6/UdT+9TlFXT774jcAAAD/&#10;/wMAUEsDBBQABgAIAAAAIQARhcX54AAAAAcBAAAPAAAAZHJzL2Rvd25yZXYueG1sTI/BTsMwEETv&#10;SP0Haytxo04jlaQhTlVFqpAQHFp64baJt0lEvA6x2wa+HnOix50ZzbzNN5PpxYVG11lWsFxEIIhr&#10;qztuFBzfdw8pCOeRNfaWScE3OdgUs7scM22vvKfLwTcilLDLUEHr/ZBJ6eqWDLqFHYiDd7KjQR/O&#10;sZF6xGsoN72Mo+hRGuw4LLQ4UNlS/Xk4GwUv5e4N91Vs0p++fH49bYev48dKqfv5tH0C4Wny/2H4&#10;ww/oUASmyp5ZO9ErCI/4oC7XIIKbJnEColIQJ6s1yCKXt/zFLwAAAP//AwBQSwECLQAUAAYACAAA&#10;ACEAtoM4kv4AAADhAQAAEwAAAAAAAAAAAAAAAAAAAAAAW0NvbnRlbnRfVHlwZXNdLnhtbFBLAQIt&#10;ABQABgAIAAAAIQA4/SH/1gAAAJQBAAALAAAAAAAAAAAAAAAAAC8BAABfcmVscy8ucmVsc1BLAQIt&#10;ABQABgAIAAAAIQCkUvkIHQIAADQEAAAOAAAAAAAAAAAAAAAAAC4CAABkcnMvZTJvRG9jLnhtbFBL&#10;AQItABQABgAIAAAAIQARhcX54AAAAAcBAAAPAAAAAAAAAAAAAAAAAHcEAABkcnMvZG93bnJldi54&#10;bWxQSwUGAAAAAAQABADzAAAAhAUAAAAA&#10;" filled="f" stroked="f" strokeweight=".5pt">
                    <v:textbox>
                      <w:txbxContent>
                        <w:p w14:paraId="21B62AF9" w14:textId="12C362B4" w:rsidR="00DD6310" w:rsidRPr="004966CF" w:rsidRDefault="00DD6310" w:rsidP="004966CF">
                          <w:pPr>
                            <w:jc w:val="center"/>
                            <w:rPr>
                              <w:rFonts w:ascii="Times New Roman" w:hAnsi="Times New Roman" w:cs="Times New Roman"/>
                              <w:sz w:val="36"/>
                              <w:szCs w:val="36"/>
                              <w:lang w:val="uk-UA"/>
                            </w:rPr>
                          </w:pPr>
                          <w:r w:rsidRPr="004966CF">
                            <w:rPr>
                              <w:rFonts w:ascii="Times New Roman" w:hAnsi="Times New Roman" w:cs="Times New Roman"/>
                              <w:sz w:val="36"/>
                              <w:szCs w:val="36"/>
                              <w:lang w:val="uk-UA"/>
                            </w:rPr>
                            <w:t>Доповідь на тему:</w:t>
                          </w:r>
                        </w:p>
                        <w:p w14:paraId="7520C179" w14:textId="4B6D5B74" w:rsidR="00DD6310" w:rsidRPr="004966CF" w:rsidRDefault="004966CF" w:rsidP="004966CF">
                          <w:pPr>
                            <w:jc w:val="center"/>
                            <w:rPr>
                              <w:rFonts w:ascii="Times New Roman" w:hAnsi="Times New Roman" w:cs="Times New Roman"/>
                              <w:b/>
                              <w:bCs/>
                              <w:sz w:val="36"/>
                              <w:szCs w:val="36"/>
                              <w:lang w:val="uk-UA"/>
                            </w:rPr>
                          </w:pPr>
                          <w:r w:rsidRPr="004966CF">
                            <w:rPr>
                              <w:rFonts w:ascii="Times New Roman" w:hAnsi="Times New Roman" w:cs="Times New Roman"/>
                              <w:b/>
                              <w:bCs/>
                              <w:sz w:val="36"/>
                              <w:szCs w:val="36"/>
                              <w:lang w:val="uk-UA"/>
                            </w:rPr>
                            <w:t>«Розвиток навичок самообслуговування, соціальної взаємодії та безпечної поведінки»</w:t>
                          </w:r>
                        </w:p>
                      </w:txbxContent>
                    </v:textbox>
                    <w10:wrap anchorx="margin"/>
                  </v:shape>
                </w:pict>
              </mc:Fallback>
            </mc:AlternateContent>
          </w:r>
        </w:p>
        <w:p w14:paraId="7D370321" w14:textId="77777777" w:rsidR="00DD6310" w:rsidRDefault="00DD6310" w:rsidP="00DD6310">
          <w:pPr>
            <w:pStyle w:val="a4"/>
          </w:pPr>
        </w:p>
        <w:p w14:paraId="46DBD84E" w14:textId="77777777" w:rsidR="00DD6310" w:rsidRDefault="00DD6310" w:rsidP="00DD6310">
          <w:pPr>
            <w:pStyle w:val="a4"/>
          </w:pPr>
        </w:p>
        <w:p w14:paraId="2ECAFE53" w14:textId="77777777" w:rsidR="00DD6310" w:rsidRDefault="00DD6310" w:rsidP="00DD6310">
          <w:pPr>
            <w:pStyle w:val="a4"/>
          </w:pPr>
        </w:p>
        <w:p w14:paraId="504B1E84" w14:textId="77777777" w:rsidR="00DD6310" w:rsidRDefault="00DD6310" w:rsidP="00DD6310">
          <w:pPr>
            <w:pStyle w:val="a4"/>
          </w:pPr>
        </w:p>
        <w:p w14:paraId="2FB04C8F" w14:textId="77777777" w:rsidR="00DD6310" w:rsidRDefault="00DD6310" w:rsidP="00DD6310">
          <w:pPr>
            <w:pStyle w:val="a4"/>
          </w:pPr>
        </w:p>
        <w:p w14:paraId="576933D1" w14:textId="77777777" w:rsidR="00DD6310" w:rsidRDefault="00DD6310" w:rsidP="00DD6310">
          <w:pPr>
            <w:pStyle w:val="a4"/>
          </w:pPr>
        </w:p>
        <w:p w14:paraId="63E30356" w14:textId="77777777" w:rsidR="00DD6310" w:rsidRDefault="00DD6310" w:rsidP="00DD6310">
          <w:pPr>
            <w:pStyle w:val="a4"/>
          </w:pPr>
        </w:p>
        <w:p w14:paraId="0B6FDE56" w14:textId="77777777" w:rsidR="00DD6310" w:rsidRDefault="00DD6310" w:rsidP="00DD6310">
          <w:pPr>
            <w:pStyle w:val="a4"/>
          </w:pPr>
        </w:p>
        <w:p w14:paraId="7305F56D" w14:textId="77777777" w:rsidR="00DD6310" w:rsidRDefault="00DD6310" w:rsidP="00DD6310">
          <w:pPr>
            <w:pStyle w:val="a4"/>
          </w:pPr>
        </w:p>
        <w:p w14:paraId="50674390" w14:textId="77777777" w:rsidR="00DD6310" w:rsidRDefault="00DD6310" w:rsidP="00DD6310">
          <w:pPr>
            <w:pStyle w:val="a4"/>
          </w:pPr>
        </w:p>
        <w:p w14:paraId="6F30C6CB" w14:textId="77777777" w:rsidR="00DD6310" w:rsidRDefault="00DD6310" w:rsidP="00DD6310">
          <w:pPr>
            <w:pStyle w:val="a4"/>
          </w:pPr>
        </w:p>
        <w:p w14:paraId="71841CCA" w14:textId="344F0C1B" w:rsidR="00DD6310" w:rsidRDefault="00DD6310" w:rsidP="00DD6310">
          <w:pPr>
            <w:pStyle w:val="a4"/>
          </w:pPr>
        </w:p>
        <w:p w14:paraId="7012A0C1" w14:textId="18A0AF60" w:rsidR="00DD6310" w:rsidRDefault="00DD6310" w:rsidP="00DD6310">
          <w:pPr>
            <w:pStyle w:val="a4"/>
          </w:pPr>
        </w:p>
        <w:p w14:paraId="51C7C96A" w14:textId="77777777" w:rsidR="00DD6310" w:rsidRDefault="00DD6310" w:rsidP="00DD6310">
          <w:pPr>
            <w:pStyle w:val="a4"/>
          </w:pPr>
        </w:p>
        <w:p w14:paraId="631EF73D" w14:textId="22F168EA" w:rsidR="00DD6310" w:rsidRDefault="00DD6310" w:rsidP="00DD6310">
          <w:pPr>
            <w:pStyle w:val="a4"/>
          </w:pPr>
        </w:p>
        <w:p w14:paraId="2F323D9F" w14:textId="77777777" w:rsidR="00DD6310" w:rsidRDefault="00DD6310" w:rsidP="00DD6310">
          <w:pPr>
            <w:pStyle w:val="a4"/>
          </w:pPr>
        </w:p>
        <w:p w14:paraId="0E91C6CC" w14:textId="6C08C534" w:rsidR="00DD6310" w:rsidRDefault="004966CF" w:rsidP="00DD6310">
          <w:pPr>
            <w:pStyle w:val="a4"/>
          </w:pPr>
          <w:r>
            <w:rPr>
              <w:noProof/>
            </w:rPr>
            <mc:AlternateContent>
              <mc:Choice Requires="wps">
                <w:drawing>
                  <wp:anchor distT="0" distB="0" distL="114300" distR="114300" simplePos="0" relativeHeight="251661312" behindDoc="0" locked="0" layoutInCell="1" allowOverlap="1" wp14:anchorId="45B9CA5A" wp14:editId="473306DE">
                    <wp:simplePos x="0" y="0"/>
                    <wp:positionH relativeFrom="page">
                      <wp:posOffset>3325550</wp:posOffset>
                    </wp:positionH>
                    <wp:positionV relativeFrom="page">
                      <wp:posOffset>7395293</wp:posOffset>
                    </wp:positionV>
                    <wp:extent cx="4668982" cy="1548021"/>
                    <wp:effectExtent l="0" t="0" r="0" b="14605"/>
                    <wp:wrapNone/>
                    <wp:docPr id="32" name="Надпись 28"/>
                    <wp:cNvGraphicFramePr/>
                    <a:graphic xmlns:a="http://schemas.openxmlformats.org/drawingml/2006/main">
                      <a:graphicData uri="http://schemas.microsoft.com/office/word/2010/wordprocessingShape">
                        <wps:wsp>
                          <wps:cNvSpPr txBox="1"/>
                          <wps:spPr>
                            <a:xfrm>
                              <a:off x="0" y="0"/>
                              <a:ext cx="4668982" cy="15480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13B30E" w14:textId="5DC330A1" w:rsidR="00DD6310" w:rsidRPr="004966CF" w:rsidRDefault="00DD6310" w:rsidP="00DD6310">
                                <w:pPr>
                                  <w:pStyle w:val="a4"/>
                                  <w:jc w:val="center"/>
                                  <w:rPr>
                                    <w:rFonts w:ascii="Times New Roman" w:hAnsi="Times New Roman" w:cs="Times New Roman"/>
                                    <w:sz w:val="40"/>
                                    <w:szCs w:val="40"/>
                                    <w:lang w:val="uk-UA"/>
                                  </w:rPr>
                                </w:pPr>
                                <w:r w:rsidRPr="004966CF">
                                  <w:rPr>
                                    <w:rFonts w:ascii="Times New Roman" w:hAnsi="Times New Roman" w:cs="Times New Roman"/>
                                    <w:sz w:val="40"/>
                                    <w:szCs w:val="40"/>
                                    <w:lang w:val="uk-UA"/>
                                  </w:rPr>
                                  <w:t>Підготувала</w:t>
                                </w:r>
                              </w:p>
                              <w:p w14:paraId="0DD5498E" w14:textId="012B3FF8" w:rsidR="00DD6310" w:rsidRPr="004966CF" w:rsidRDefault="00DD6310" w:rsidP="00DD6310">
                                <w:pPr>
                                  <w:pStyle w:val="a4"/>
                                  <w:rPr>
                                    <w:rFonts w:ascii="Times New Roman" w:hAnsi="Times New Roman" w:cs="Times New Roman"/>
                                    <w:sz w:val="40"/>
                                    <w:szCs w:val="40"/>
                                    <w:lang w:val="uk-UA"/>
                                  </w:rPr>
                                </w:pPr>
                                <w:r w:rsidRPr="004966CF">
                                  <w:rPr>
                                    <w:rFonts w:ascii="Times New Roman" w:hAnsi="Times New Roman" w:cs="Times New Roman"/>
                                    <w:sz w:val="40"/>
                                    <w:szCs w:val="40"/>
                                    <w:lang w:val="uk-UA"/>
                                  </w:rPr>
                                  <w:t xml:space="preserve">              </w:t>
                                </w:r>
                                <w:r w:rsidR="004966CF" w:rsidRPr="004966CF">
                                  <w:rPr>
                                    <w:rFonts w:ascii="Times New Roman" w:hAnsi="Times New Roman" w:cs="Times New Roman"/>
                                    <w:sz w:val="40"/>
                                    <w:szCs w:val="40"/>
                                    <w:lang w:val="uk-UA"/>
                                  </w:rPr>
                                  <w:t xml:space="preserve"> </w:t>
                                </w:r>
                                <w:r w:rsidRPr="004966CF">
                                  <w:rPr>
                                    <w:rFonts w:ascii="Times New Roman" w:hAnsi="Times New Roman" w:cs="Times New Roman"/>
                                    <w:sz w:val="40"/>
                                    <w:szCs w:val="40"/>
                                    <w:lang w:val="uk-UA"/>
                                  </w:rPr>
                                  <w:t>Вихователь</w:t>
                                </w:r>
                                <w:r w:rsidR="004966CF" w:rsidRPr="004966CF">
                                  <w:rPr>
                                    <w:rFonts w:ascii="Times New Roman" w:hAnsi="Times New Roman" w:cs="Times New Roman"/>
                                    <w:sz w:val="40"/>
                                    <w:szCs w:val="40"/>
                                    <w:lang w:val="uk-UA"/>
                                  </w:rPr>
                                  <w:t xml:space="preserve"> 1-А класу</w:t>
                                </w:r>
                              </w:p>
                              <w:p w14:paraId="01E9B56D" w14:textId="0ECA9C27" w:rsidR="00DD6310" w:rsidRPr="004966CF" w:rsidRDefault="00DD6310" w:rsidP="00DD6310">
                                <w:pPr>
                                  <w:pStyle w:val="a4"/>
                                  <w:jc w:val="center"/>
                                  <w:rPr>
                                    <w:rFonts w:ascii="Times New Roman" w:hAnsi="Times New Roman" w:cs="Times New Roman"/>
                                    <w:sz w:val="32"/>
                                    <w:szCs w:val="32"/>
                                    <w:lang w:val="uk-UA"/>
                                  </w:rPr>
                                </w:pPr>
                                <w:proofErr w:type="spellStart"/>
                                <w:r w:rsidRPr="004966CF">
                                  <w:rPr>
                                    <w:rFonts w:ascii="Times New Roman" w:hAnsi="Times New Roman" w:cs="Times New Roman"/>
                                    <w:sz w:val="40"/>
                                    <w:szCs w:val="40"/>
                                    <w:lang w:val="uk-UA"/>
                                  </w:rPr>
                                  <w:t>Хілобок</w:t>
                                </w:r>
                                <w:proofErr w:type="spellEnd"/>
                                <w:r w:rsidRPr="004966CF">
                                  <w:rPr>
                                    <w:rFonts w:ascii="Times New Roman" w:hAnsi="Times New Roman" w:cs="Times New Roman"/>
                                    <w:sz w:val="40"/>
                                    <w:szCs w:val="40"/>
                                    <w:lang w:val="uk-UA"/>
                                  </w:rPr>
                                  <w:t xml:space="preserve"> А.С.</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B9CA5A" id="Надпись 28" o:spid="_x0000_s1057" type="#_x0000_t202" style="position:absolute;margin-left:261.85pt;margin-top:582.3pt;width:367.65pt;height:12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7+5ZQIAADUFAAAOAAAAZHJzL2Uyb0RvYy54bWysVE1v2zAMvQ/YfxB0X+ykbZAFdYqsRYYB&#10;RVu0HXpWZKkxJosapcTOfv0o2U6KbJcOu8i0+Pj1SOryqq0N2yn0FdiCj0c5Z8pKKCv7WvDvz6tP&#10;M858ELYUBqwq+F55frX4+OGycXM1gQ2YUiEjJ9bPG1fwTQhunmVeblQt/AicsqTUgLUI9IuvWYmi&#10;Ie+1ySZ5Ps0awNIhSOU93d50Sr5I/rVWMtxr7VVgpuCUW0gnpnMdz2xxKeavKNymkn0a4h+yqEVl&#10;KejB1Y0Igm2x+sNVXUkEDzqMJNQZaF1JlWqgasb5STVPG+FUqoXI8e5Ak/9/buXd7sk9IAvtF2ip&#10;gZGQxvm5p8tYT6uxjl/KlJGeKNwfaFNtYJIuz6fT2efZhDNJuvHF+SyfJD/Z0dyhD18V1CwKBUfq&#10;S6JL7G59oJAEHSAxmoVVZUzqjbGsKfj07CJPBgcNWRgbsSp1uXdzTD1JYW9UxBj7qDSrylRBvEjz&#10;pa4Nsp2gyRBSKhuGpBM6ojQl8R7DHn/M6j3GXR1kkSKDDQfjurKAqfqTtMsfQ8q6wxORb+qOYmjX&#10;LRVe8LOhs2so99RwhG4XvJOrippyK3x4EEjDTz2mhQ73dGgDRD70EmcbwF9/u494mknSctbQMhXc&#10;/9wKVJyZb5amNW7eIOAgrAfBbutroC6M6alwMolkgMEMokaoX2jPlzEKqYSVFKvg60G8Dt1K0zsh&#10;1XKZQLRfToRb++RkdB1ZjSP23L4IdP0cBhrhOxjWTMxPxrHDRksLy20AXaVZjbx2LPZ8026mEe7f&#10;kbj8b/8T6vjaLX4DAAD//wMAUEsDBBQABgAIAAAAIQD9/0gM5AAAAA4BAAAPAAAAZHJzL2Rvd25y&#10;ZXYueG1sTI9LT8MwEITvSPwHa5G4USdpEkqIUyEqhJA40PI4O/GSRI3tKHYe5dezPcFtR/Npdibf&#10;LrpjEw6utUZAuAqAoamsak0t4OP96WYDzHlplOysQQEndLAtLi9ymSk7mz1OB18zCjEukwIa7/uM&#10;c1c1qKVb2R4Ned920NKTHGquBjlTuO54FAQp17I19KGRPT42WB0Poxbw9lN+pq9f42neveymPR6f&#10;xyRcC3F9tTzcA/O4+D8YzvWpOhTUqbSjUY51ApJofUsoGWEap8DOSJTc0b6SrjjYxMCLnP+fUfwC&#10;AAD//wMAUEsBAi0AFAAGAAgAAAAhALaDOJL+AAAA4QEAABMAAAAAAAAAAAAAAAAAAAAAAFtDb250&#10;ZW50X1R5cGVzXS54bWxQSwECLQAUAAYACAAAACEAOP0h/9YAAACUAQAACwAAAAAAAAAAAAAAAAAv&#10;AQAAX3JlbHMvLnJlbHNQSwECLQAUAAYACAAAACEAiVu/uWUCAAA1BQAADgAAAAAAAAAAAAAAAAAu&#10;AgAAZHJzL2Uyb0RvYy54bWxQSwECLQAUAAYACAAAACEA/f9IDOQAAAAOAQAADwAAAAAAAAAAAAAA&#10;AAC/BAAAZHJzL2Rvd25yZXYueG1sUEsFBgAAAAAEAAQA8wAAANAFAAAAAA==&#10;" filled="f" stroked="f" strokeweight=".5pt">
                    <v:textbox inset="0,0,0,0">
                      <w:txbxContent>
                        <w:p w14:paraId="4613B30E" w14:textId="5DC330A1" w:rsidR="00DD6310" w:rsidRPr="004966CF" w:rsidRDefault="00DD6310" w:rsidP="00DD6310">
                          <w:pPr>
                            <w:pStyle w:val="a4"/>
                            <w:jc w:val="center"/>
                            <w:rPr>
                              <w:rFonts w:ascii="Times New Roman" w:hAnsi="Times New Roman" w:cs="Times New Roman"/>
                              <w:sz w:val="40"/>
                              <w:szCs w:val="40"/>
                              <w:lang w:val="uk-UA"/>
                            </w:rPr>
                          </w:pPr>
                          <w:r w:rsidRPr="004966CF">
                            <w:rPr>
                              <w:rFonts w:ascii="Times New Roman" w:hAnsi="Times New Roman" w:cs="Times New Roman"/>
                              <w:sz w:val="40"/>
                              <w:szCs w:val="40"/>
                              <w:lang w:val="uk-UA"/>
                            </w:rPr>
                            <w:t>Підготувала</w:t>
                          </w:r>
                        </w:p>
                        <w:p w14:paraId="0DD5498E" w14:textId="012B3FF8" w:rsidR="00DD6310" w:rsidRPr="004966CF" w:rsidRDefault="00DD6310" w:rsidP="00DD6310">
                          <w:pPr>
                            <w:pStyle w:val="a4"/>
                            <w:rPr>
                              <w:rFonts w:ascii="Times New Roman" w:hAnsi="Times New Roman" w:cs="Times New Roman"/>
                              <w:sz w:val="40"/>
                              <w:szCs w:val="40"/>
                              <w:lang w:val="uk-UA"/>
                            </w:rPr>
                          </w:pPr>
                          <w:r w:rsidRPr="004966CF">
                            <w:rPr>
                              <w:rFonts w:ascii="Times New Roman" w:hAnsi="Times New Roman" w:cs="Times New Roman"/>
                              <w:sz w:val="40"/>
                              <w:szCs w:val="40"/>
                              <w:lang w:val="uk-UA"/>
                            </w:rPr>
                            <w:t xml:space="preserve">              </w:t>
                          </w:r>
                          <w:r w:rsidR="004966CF" w:rsidRPr="004966CF">
                            <w:rPr>
                              <w:rFonts w:ascii="Times New Roman" w:hAnsi="Times New Roman" w:cs="Times New Roman"/>
                              <w:sz w:val="40"/>
                              <w:szCs w:val="40"/>
                              <w:lang w:val="uk-UA"/>
                            </w:rPr>
                            <w:t xml:space="preserve"> </w:t>
                          </w:r>
                          <w:r w:rsidRPr="004966CF">
                            <w:rPr>
                              <w:rFonts w:ascii="Times New Roman" w:hAnsi="Times New Roman" w:cs="Times New Roman"/>
                              <w:sz w:val="40"/>
                              <w:szCs w:val="40"/>
                              <w:lang w:val="uk-UA"/>
                            </w:rPr>
                            <w:t>Вихователь</w:t>
                          </w:r>
                          <w:r w:rsidR="004966CF" w:rsidRPr="004966CF">
                            <w:rPr>
                              <w:rFonts w:ascii="Times New Roman" w:hAnsi="Times New Roman" w:cs="Times New Roman"/>
                              <w:sz w:val="40"/>
                              <w:szCs w:val="40"/>
                              <w:lang w:val="uk-UA"/>
                            </w:rPr>
                            <w:t xml:space="preserve"> 1-А класу</w:t>
                          </w:r>
                        </w:p>
                        <w:p w14:paraId="01E9B56D" w14:textId="0ECA9C27" w:rsidR="00DD6310" w:rsidRPr="004966CF" w:rsidRDefault="00DD6310" w:rsidP="00DD6310">
                          <w:pPr>
                            <w:pStyle w:val="a4"/>
                            <w:jc w:val="center"/>
                            <w:rPr>
                              <w:rFonts w:ascii="Times New Roman" w:hAnsi="Times New Roman" w:cs="Times New Roman"/>
                              <w:sz w:val="32"/>
                              <w:szCs w:val="32"/>
                              <w:lang w:val="uk-UA"/>
                            </w:rPr>
                          </w:pPr>
                          <w:proofErr w:type="spellStart"/>
                          <w:r w:rsidRPr="004966CF">
                            <w:rPr>
                              <w:rFonts w:ascii="Times New Roman" w:hAnsi="Times New Roman" w:cs="Times New Roman"/>
                              <w:sz w:val="40"/>
                              <w:szCs w:val="40"/>
                              <w:lang w:val="uk-UA"/>
                            </w:rPr>
                            <w:t>Хілобок</w:t>
                          </w:r>
                          <w:proofErr w:type="spellEnd"/>
                          <w:r w:rsidRPr="004966CF">
                            <w:rPr>
                              <w:rFonts w:ascii="Times New Roman" w:hAnsi="Times New Roman" w:cs="Times New Roman"/>
                              <w:sz w:val="40"/>
                              <w:szCs w:val="40"/>
                              <w:lang w:val="uk-UA"/>
                            </w:rPr>
                            <w:t xml:space="preserve"> А.С.</w:t>
                          </w:r>
                        </w:p>
                      </w:txbxContent>
                    </v:textbox>
                    <w10:wrap anchorx="page" anchory="page"/>
                  </v:shape>
                </w:pict>
              </mc:Fallback>
            </mc:AlternateContent>
          </w:r>
        </w:p>
        <w:p w14:paraId="30EC8575" w14:textId="77777777" w:rsidR="00DD6310" w:rsidRDefault="00DD6310" w:rsidP="00DD6310">
          <w:pPr>
            <w:pStyle w:val="a4"/>
          </w:pPr>
        </w:p>
        <w:p w14:paraId="384AA306" w14:textId="7A500CD2" w:rsidR="00DD6310" w:rsidRDefault="00DD6310" w:rsidP="00DD6310">
          <w:pPr>
            <w:pStyle w:val="a4"/>
          </w:pPr>
        </w:p>
        <w:p w14:paraId="62F352B2" w14:textId="44962168" w:rsidR="00DD6310" w:rsidRDefault="00DD6310" w:rsidP="00DD6310">
          <w:pPr>
            <w:pStyle w:val="a4"/>
          </w:pPr>
        </w:p>
        <w:p w14:paraId="59C9ECF7" w14:textId="77777777" w:rsidR="00DD6310" w:rsidRDefault="00DD6310" w:rsidP="00DD6310">
          <w:pPr>
            <w:pStyle w:val="a4"/>
          </w:pPr>
        </w:p>
        <w:p w14:paraId="0A0DC521" w14:textId="77777777" w:rsidR="00DD6310" w:rsidRDefault="00DD6310" w:rsidP="00DD6310">
          <w:pPr>
            <w:pStyle w:val="a4"/>
          </w:pPr>
        </w:p>
        <w:p w14:paraId="185A8F83" w14:textId="77777777" w:rsidR="00DD6310" w:rsidRDefault="00DD6310" w:rsidP="00DD6310">
          <w:pPr>
            <w:pStyle w:val="a4"/>
          </w:pPr>
        </w:p>
        <w:p w14:paraId="599B6D03" w14:textId="2FC8A576" w:rsidR="00DD6310" w:rsidRPr="00DD6310" w:rsidRDefault="00DD6310" w:rsidP="00DD6310">
          <w:pPr>
            <w:pStyle w:val="a4"/>
          </w:pPr>
        </w:p>
      </w:sdtContent>
    </w:sdt>
    <w:p w14:paraId="54E2F7BD" w14:textId="77777777" w:rsidR="00DD6310" w:rsidRDefault="00DD6310" w:rsidP="00DD6310">
      <w:pPr>
        <w:spacing w:line="360" w:lineRule="auto"/>
        <w:jc w:val="both"/>
        <w:rPr>
          <w:rFonts w:ascii="Times New Roman" w:hAnsi="Times New Roman" w:cs="Times New Roman"/>
          <w:noProof/>
          <w:sz w:val="28"/>
          <w:szCs w:val="32"/>
          <w:lang w:val="uk-UA" w:eastAsia="ru-RU"/>
        </w:rPr>
      </w:pPr>
    </w:p>
    <w:p w14:paraId="1400F8A0" w14:textId="30796661" w:rsidR="00DD6310" w:rsidRDefault="00DD6310" w:rsidP="00DD6310">
      <w:pPr>
        <w:spacing w:line="360" w:lineRule="auto"/>
        <w:jc w:val="both"/>
        <w:rPr>
          <w:rFonts w:ascii="Times New Roman" w:hAnsi="Times New Roman" w:cs="Times New Roman"/>
          <w:noProof/>
          <w:sz w:val="28"/>
          <w:szCs w:val="32"/>
          <w:lang w:val="uk-UA" w:eastAsia="ru-RU"/>
        </w:rPr>
      </w:pPr>
    </w:p>
    <w:p w14:paraId="5DEB2C03" w14:textId="77777777" w:rsidR="00DD6310" w:rsidRDefault="00DD6310" w:rsidP="00DD6310">
      <w:pPr>
        <w:spacing w:line="360" w:lineRule="auto"/>
        <w:jc w:val="both"/>
        <w:rPr>
          <w:rFonts w:ascii="Times New Roman" w:hAnsi="Times New Roman" w:cs="Times New Roman"/>
          <w:noProof/>
          <w:sz w:val="28"/>
          <w:szCs w:val="32"/>
          <w:lang w:val="uk-UA" w:eastAsia="ru-RU"/>
        </w:rPr>
      </w:pPr>
    </w:p>
    <w:p w14:paraId="605BAB57" w14:textId="044ECBC0" w:rsidR="0006449B" w:rsidRPr="00DD6310" w:rsidRDefault="0006449B" w:rsidP="00DD6310">
      <w:pPr>
        <w:spacing w:line="360" w:lineRule="auto"/>
        <w:jc w:val="center"/>
        <w:rPr>
          <w:rFonts w:ascii="Times New Roman" w:hAnsi="Times New Roman" w:cs="Times New Roman"/>
          <w:b/>
          <w:bCs/>
          <w:noProof/>
          <w:sz w:val="28"/>
          <w:szCs w:val="32"/>
          <w:lang w:val="uk-UA" w:eastAsia="ru-RU"/>
        </w:rPr>
      </w:pPr>
      <w:r w:rsidRPr="00DD6310">
        <w:rPr>
          <w:rFonts w:ascii="Times New Roman" w:hAnsi="Times New Roman" w:cs="Times New Roman"/>
          <w:b/>
          <w:bCs/>
          <w:noProof/>
          <w:sz w:val="28"/>
          <w:szCs w:val="32"/>
          <w:lang w:val="uk-UA" w:eastAsia="ru-RU"/>
        </w:rPr>
        <w:lastRenderedPageBreak/>
        <w:t>ВСТУП</w:t>
      </w:r>
    </w:p>
    <w:p w14:paraId="37C900A6"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val="uk-UA" w:eastAsia="ru-RU"/>
        </w:rPr>
        <w:t xml:space="preserve">Сучасне суспільство висуває високі вимоги до рівня самостійності, соціальної адаптованості та безпечної поведінки особистості вже з раннього віку. Саме тому розвиток навичок самообслуговування, соціальної взаємодії та безпечної поведінки є одним із пріоритетних напрямів виховання й навчання дітей. </w:t>
      </w:r>
      <w:r w:rsidRPr="0006449B">
        <w:rPr>
          <w:rFonts w:ascii="Times New Roman" w:hAnsi="Times New Roman" w:cs="Times New Roman"/>
          <w:noProof/>
          <w:sz w:val="28"/>
          <w:szCs w:val="32"/>
          <w:lang w:eastAsia="ru-RU"/>
        </w:rPr>
        <w:t>Ці навички становлять основу життєвої компетентності дитини та забезпечують її успішне функціонування в соціальному середовищі.</w:t>
      </w:r>
    </w:p>
    <w:p w14:paraId="352AA431"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Формування навичок самообслуговування сприяє розвитку незалежності, відповідальності та впевненості у власних можливостях. Соціальна взаємодія, у свою чергу, забезпечує здатність дитини встановлювати контакти з оточенням, дотримуватися соціальних норм і правил, співпрацювати з іншими та конструктивно розв’язувати конфліктні ситуації. Не менш важливим є формування навичок безпечної поведінки, які допомагають дитині усвідомлювати потенційні небезпеки та правильно діяти в різних життєвих ситуаціях.</w:t>
      </w:r>
    </w:p>
    <w:p w14:paraId="3FE9B502"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Особливої актуальності проблема розвитку зазначених навичок набуває у роботі з дітьми дошкільного та молодшого шкільного віку, а також з дітьми з особливими освітніми потребами. Комплексний і системний підхід до формування навичок самообслуговування, соціальної взаємодії та безпечної поведінки створює умови для гармонійного розвитку особистості, успішної соціалізації та підготовки дитини до самостійного життя в суспільстві.</w:t>
      </w:r>
    </w:p>
    <w:p w14:paraId="03D1D2F7"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p>
    <w:p w14:paraId="2396FAEA"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p>
    <w:p w14:paraId="7224AAC9" w14:textId="77777777" w:rsidR="0006449B" w:rsidRDefault="0006449B" w:rsidP="0006449B">
      <w:pPr>
        <w:spacing w:line="360" w:lineRule="auto"/>
        <w:ind w:firstLine="709"/>
        <w:jc w:val="both"/>
        <w:rPr>
          <w:rFonts w:ascii="Times New Roman" w:hAnsi="Times New Roman" w:cs="Times New Roman"/>
          <w:noProof/>
          <w:sz w:val="28"/>
          <w:szCs w:val="32"/>
          <w:lang w:eastAsia="ru-RU"/>
        </w:rPr>
      </w:pPr>
    </w:p>
    <w:p w14:paraId="0D2B32F2" w14:textId="77777777" w:rsidR="00DD6310" w:rsidRPr="0006449B" w:rsidRDefault="00DD6310" w:rsidP="0006449B">
      <w:pPr>
        <w:spacing w:line="360" w:lineRule="auto"/>
        <w:ind w:firstLine="709"/>
        <w:jc w:val="both"/>
        <w:rPr>
          <w:rFonts w:ascii="Times New Roman" w:hAnsi="Times New Roman" w:cs="Times New Roman"/>
          <w:noProof/>
          <w:sz w:val="28"/>
          <w:szCs w:val="32"/>
          <w:lang w:eastAsia="ru-RU"/>
        </w:rPr>
      </w:pPr>
    </w:p>
    <w:p w14:paraId="7C74D2D7"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p>
    <w:p w14:paraId="28C974D3" w14:textId="77777777" w:rsidR="0006449B" w:rsidRPr="00DD6310" w:rsidRDefault="0006449B" w:rsidP="00DD6310">
      <w:pPr>
        <w:spacing w:line="360" w:lineRule="auto"/>
        <w:ind w:firstLine="709"/>
        <w:jc w:val="center"/>
        <w:rPr>
          <w:rFonts w:ascii="Times New Roman" w:hAnsi="Times New Roman" w:cs="Times New Roman"/>
          <w:b/>
          <w:bCs/>
          <w:noProof/>
          <w:sz w:val="28"/>
          <w:szCs w:val="32"/>
          <w:lang w:eastAsia="ru-RU"/>
        </w:rPr>
      </w:pPr>
      <w:r w:rsidRPr="00DD6310">
        <w:rPr>
          <w:rFonts w:ascii="Times New Roman" w:hAnsi="Times New Roman" w:cs="Times New Roman"/>
          <w:b/>
          <w:bCs/>
          <w:noProof/>
          <w:sz w:val="28"/>
          <w:szCs w:val="32"/>
          <w:lang w:eastAsia="ru-RU"/>
        </w:rPr>
        <w:lastRenderedPageBreak/>
        <w:t>НАВИЧКИ САМООБСЛУГОВУВАННЯ</w:t>
      </w:r>
    </w:p>
    <w:p w14:paraId="539379B9"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Навички самообслуговування — це уміння дитини піклуватися про свої базові потреби: особиста гігієна, одягання, харчування та підтримка порядку в оточенні.</w:t>
      </w:r>
    </w:p>
    <w:p w14:paraId="5BB19B73"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Навички самообслуговування є важливою складовою розвитку самостійності дитини, особливо дитини з особливими освітніми потребами. Вони охоплюють уміння задовольняти власні базові потреби та частково піклуватися про побутове оточення. Їх поділяють на дві основні групи: навички, пов’язані з доглядом за собою, та навички догляду за домом.</w:t>
      </w:r>
    </w:p>
    <w:p w14:paraId="47A58489"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Перша група є більш зрозумілою та доступною для дитини, оскільки безпосередньо стосується її власних потреб і сприяє формуванню самостійності та відчуття «дорослості». До цієї групи належать уміння, пов’язані з особистою гігієною (миття рук, чищення зубів, вмивання), прийомом їжі (самостійне користування ложкою, чашкою), одяганням і роздяганням (надягання одягу, взуття, застібання ґудзиків) та елементарним доглядом за собою.</w:t>
      </w:r>
    </w:p>
    <w:p w14:paraId="33DA5BFB"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Друга група — навички догляду за домом — є більш абстрактною для дитини, тому потребує додаткової мотивації, пояснень і систематичного навчання з боку дорослих. До таких навичок можна віднести прибирання іграшок, складання одягу, допомогу у накриванні на стіл, полив квітів або виконання простих доручень у побуті. Через свою опосередкованість ці навички формуються повільніше та потребують підтримки дорослих.</w:t>
      </w:r>
    </w:p>
    <w:p w14:paraId="5B07685A" w14:textId="22044FD3" w:rsidR="0006449B" w:rsidRPr="00DD6310" w:rsidRDefault="0006449B" w:rsidP="0006449B">
      <w:pPr>
        <w:spacing w:line="360" w:lineRule="auto"/>
        <w:ind w:firstLine="709"/>
        <w:jc w:val="both"/>
        <w:rPr>
          <w:rFonts w:ascii="Times New Roman" w:hAnsi="Times New Roman" w:cs="Times New Roman"/>
          <w:noProof/>
          <w:sz w:val="28"/>
          <w:szCs w:val="32"/>
          <w:u w:val="single"/>
          <w:lang w:eastAsia="ru-RU"/>
        </w:rPr>
      </w:pPr>
      <w:r w:rsidRPr="00DD6310">
        <w:rPr>
          <w:rFonts w:ascii="Times New Roman" w:hAnsi="Times New Roman" w:cs="Times New Roman"/>
          <w:noProof/>
          <w:sz w:val="28"/>
          <w:szCs w:val="32"/>
          <w:u w:val="single"/>
          <w:lang w:eastAsia="ru-RU"/>
        </w:rPr>
        <w:t>Методи формування навичок самообслуговування</w:t>
      </w:r>
      <w:r w:rsidR="00DD6310" w:rsidRPr="00DD6310">
        <w:rPr>
          <w:rFonts w:ascii="Times New Roman" w:hAnsi="Times New Roman" w:cs="Times New Roman"/>
          <w:noProof/>
          <w:sz w:val="28"/>
          <w:szCs w:val="32"/>
          <w:u w:val="single"/>
          <w:lang w:eastAsia="ru-RU"/>
        </w:rPr>
        <w:t>:</w:t>
      </w:r>
    </w:p>
    <w:p w14:paraId="463B1911"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 xml:space="preserve">Ефективне формування навичок самообслуговування у дітей з особливими освітніми потребами потребує використання різноманітних педагогічних методів, адаптованих до індивідуальних можливостей дитини. Одним із провідних методів є використання ігрових методик, які дозволятимуть дітям з особливими освітніми потребами відчувати себе більш комфортно та сприймати навчання як гру. Ігри </w:t>
      </w:r>
      <w:r w:rsidRPr="0006449B">
        <w:rPr>
          <w:rFonts w:ascii="Times New Roman" w:hAnsi="Times New Roman" w:cs="Times New Roman"/>
          <w:noProof/>
          <w:sz w:val="28"/>
          <w:szCs w:val="32"/>
          <w:lang w:eastAsia="ru-RU"/>
        </w:rPr>
        <w:lastRenderedPageBreak/>
        <w:t xml:space="preserve">можуть бути спрямовані на розвиток різних навичок, наприклад, розвиток моторики, спостережливості, зосередженості тощо. </w:t>
      </w:r>
    </w:p>
    <w:p w14:paraId="643D68E1"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Доцільним є застосування ігор-симуляторів, у яких дитина має можливість відтворювати дії, пов’язані з повсякденним самообслуговуванням, наприклад приготування їжі, прибирання кімнати, догляд за собою. Такі ігри, як «Кому що потрібно?», допомагають усвідомити призначення предметів для виконання певних побутових дій; гра «Ми миємо посуд» сприяє засвоєнню послідовності дій та формуванню навичок співпраці; «Вибираємо одяг» формує уявлення про відповідність одягу погодним умовам; гра «Миємо руки» допомагає закріпити гігієнічні навички та розуміння їх значущості.</w:t>
      </w:r>
    </w:p>
    <w:p w14:paraId="22ED796D"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Для дітей з особливими освітніми потребами також можуть бути корисними візуальні засоби, такі як ілюстрації та діаграми. Вони можуть допомогти дитині краще зрозуміти, які кроки потрібно виконати для певного виду самообслуговування. Це можуть бути картки з інструкціями, схеми дій, малюнки тощо. Візуальна підтримка допомагає дітям краще розуміти, що потрібно робити та як. Мультимедійні матеріали, що демонструють процеси миття рук, одягання або користування побутовими предметами, сприяють формуванню чіткого уявлення про алгоритм дій тощо.</w:t>
      </w:r>
    </w:p>
    <w:p w14:paraId="0B57FD7A"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Важливе місце у формуванні навичок самообслуговування також займає використання сучасних інтерактивних іграшок та цифрових ресурсів. Інтерактивні іграшки, що демонструють процес одягання або зав’язування шнурків, сприяють розвитку дрібної моторики та самостійності. А ігрові додатки й мультимедійні програми поєднують зорову, слухову та моторну активність дитини.</w:t>
      </w:r>
    </w:p>
    <w:p w14:paraId="4126FEB7" w14:textId="10068102" w:rsidR="00DD6310" w:rsidRDefault="0006449B" w:rsidP="00DD6310">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 xml:space="preserve">Крім того, ефективним є залучення різних сенсорних каналів у процесі навчання. Використання предметів різної текстури, форми та призначення, а також вправи, спрямовані на розвиток моторики, координації рухів і м’язової </w:t>
      </w:r>
      <w:r w:rsidRPr="0006449B">
        <w:rPr>
          <w:rFonts w:ascii="Times New Roman" w:hAnsi="Times New Roman" w:cs="Times New Roman"/>
          <w:noProof/>
          <w:sz w:val="28"/>
          <w:szCs w:val="32"/>
          <w:lang w:eastAsia="ru-RU"/>
        </w:rPr>
        <w:lastRenderedPageBreak/>
        <w:t>сили, допомагають дитині краще засвоювати навички самообслуговування через практичний досвід.</w:t>
      </w:r>
    </w:p>
    <w:p w14:paraId="7FE2AC6E" w14:textId="77777777" w:rsidR="00DD6310" w:rsidRPr="0006449B" w:rsidRDefault="00DD6310" w:rsidP="00DD6310">
      <w:pPr>
        <w:spacing w:line="360" w:lineRule="auto"/>
        <w:ind w:firstLine="709"/>
        <w:jc w:val="both"/>
        <w:rPr>
          <w:rFonts w:ascii="Times New Roman" w:hAnsi="Times New Roman" w:cs="Times New Roman"/>
          <w:noProof/>
          <w:sz w:val="28"/>
          <w:szCs w:val="32"/>
          <w:lang w:eastAsia="ru-RU"/>
        </w:rPr>
      </w:pPr>
    </w:p>
    <w:p w14:paraId="60BE980F" w14:textId="77777777" w:rsidR="0006449B" w:rsidRPr="00DD6310" w:rsidRDefault="0006449B" w:rsidP="00DD6310">
      <w:pPr>
        <w:spacing w:line="360" w:lineRule="auto"/>
        <w:ind w:firstLine="709"/>
        <w:jc w:val="center"/>
        <w:rPr>
          <w:rFonts w:ascii="Times New Roman" w:hAnsi="Times New Roman" w:cs="Times New Roman"/>
          <w:b/>
          <w:bCs/>
          <w:noProof/>
          <w:sz w:val="28"/>
          <w:szCs w:val="32"/>
          <w:lang w:eastAsia="ru-RU"/>
        </w:rPr>
      </w:pPr>
      <w:r w:rsidRPr="00DD6310">
        <w:rPr>
          <w:rFonts w:ascii="Times New Roman" w:hAnsi="Times New Roman" w:cs="Times New Roman"/>
          <w:b/>
          <w:bCs/>
          <w:noProof/>
          <w:sz w:val="28"/>
          <w:szCs w:val="32"/>
          <w:lang w:eastAsia="ru-RU"/>
        </w:rPr>
        <w:t>СОЦІАЛЬНА ВЗАЄМОДІЯ</w:t>
      </w:r>
    </w:p>
    <w:p w14:paraId="0ADC575C"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Соціальна взаємодія — це здатність дитини спілкуватися з іншими людьми, встановлювати контакт, розуміти соціальні сигнали та норми поведінки. У дітей з особливими освітніми потребами розвиток цих навичок може бути ускладнений, тому використання спеціальних програм і методів є важливим для успішної соціальної адаптації.</w:t>
      </w:r>
    </w:p>
    <w:p w14:paraId="42102B14"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Формування соціальної взаємодії є важливим не лише для адаптації дитини у колективі, а й для її успішного функціонування в повсякденному житті, підвищення впевненості в спілкуванні та розвитку соціальної компетентності. Своєчасний розвиток цих навичок допомагає дитині встановлювати позитивні міжособистісні стосунки, ефективно вирішувати конфлікти, орієнтуватися в соціальному середовищі та сприяє гармонійному особистісному розвитку.</w:t>
      </w:r>
    </w:p>
    <w:p w14:paraId="01518320" w14:textId="1A77183D" w:rsidR="0006449B" w:rsidRPr="00DD6310" w:rsidRDefault="0006449B" w:rsidP="0006449B">
      <w:pPr>
        <w:spacing w:line="360" w:lineRule="auto"/>
        <w:ind w:firstLine="709"/>
        <w:jc w:val="both"/>
        <w:rPr>
          <w:rFonts w:ascii="Times New Roman" w:hAnsi="Times New Roman" w:cs="Times New Roman"/>
          <w:noProof/>
          <w:sz w:val="28"/>
          <w:szCs w:val="32"/>
          <w:u w:val="single"/>
          <w:lang w:eastAsia="ru-RU"/>
        </w:rPr>
      </w:pPr>
      <w:r w:rsidRPr="00DD6310">
        <w:rPr>
          <w:rFonts w:ascii="Times New Roman" w:hAnsi="Times New Roman" w:cs="Times New Roman"/>
          <w:noProof/>
          <w:sz w:val="28"/>
          <w:szCs w:val="32"/>
          <w:u w:val="single"/>
          <w:lang w:eastAsia="ru-RU"/>
        </w:rPr>
        <w:t>Методи розвитку соціальної взаємодії</w:t>
      </w:r>
      <w:r w:rsidR="00DD6310">
        <w:rPr>
          <w:rFonts w:ascii="Times New Roman" w:hAnsi="Times New Roman" w:cs="Times New Roman"/>
          <w:noProof/>
          <w:sz w:val="28"/>
          <w:szCs w:val="32"/>
          <w:u w:val="single"/>
          <w:lang w:eastAsia="ru-RU"/>
        </w:rPr>
        <w:t>:</w:t>
      </w:r>
    </w:p>
    <w:p w14:paraId="2F200279"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Ефективним засобом розвитку соціальної взаємодії є ігрові методи, зокрема групові та рольові ігри, у процесі яких дитина навчається взаємодіяти з однолітками, виконувати різні соціальні ролі, домовлятися та дотримуватися встановлених правил. Наприклад, у рольових іграх моделюються типові життєві ситуації («у магазині», «у школі», «під час гри з однолітками»), де дитина вчиться ввічливо звертатися, чекати своєї черги, адекватно реагувати на дії інших та дотримуватися соціально прийнятних норм поведінки. Доповненням до ігрової діяльності є соціальні історії, які в доступній та наочній формі допомагають дитині зрозуміти типові соціальні ситуації, можливі способи поведінки та наслідки власних дій.</w:t>
      </w:r>
    </w:p>
    <w:p w14:paraId="7A0B9700"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lastRenderedPageBreak/>
        <w:t>Поряд з цим, важливе значення мають тренінги з розвитку соціальних навичок, що включають вправи на формування комунікації, розвиток емпатії, уміння слухати співрозмовника та висловлювати власні почуття. Такі заняття можуть містити вправи на розпізнавання емоцій за мімікою, жестами або інтонацією, а також обговорення можливих варіантів поведінки у складних соціальних ситуаціях. Для закріплення набутих умінь широко застосовується моделювання соціальних ситуацій, яке дає змогу дитині безпечно відпрацьовувати навички взаємодії у знайомих життєвих умовах. З метою полегшення сприймання та розуміння соціальної інформації використовуються візуальні підтримки — картки, схеми та піктограми, які допомагають краще орієнтуватися в соціальних правилах і розпізнавати емоції.</w:t>
      </w:r>
    </w:p>
    <w:p w14:paraId="7268E7ED" w14:textId="648FEAFD" w:rsidR="0006449B" w:rsidRDefault="0006449B" w:rsidP="00DD6310">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Таким чином, систематичне та цілеспрямоване формування навичок соціальної взаємодії сприяє підвищенню впевненості дитини у спілкуванні, розвитку соціальної компетентності та забезпечує більш успішну інтеграцію в соціальне середовище.</w:t>
      </w:r>
    </w:p>
    <w:p w14:paraId="5180BA95" w14:textId="77777777" w:rsidR="00DD6310" w:rsidRPr="0006449B" w:rsidRDefault="00DD6310" w:rsidP="00DD6310">
      <w:pPr>
        <w:spacing w:line="360" w:lineRule="auto"/>
        <w:ind w:firstLine="709"/>
        <w:jc w:val="both"/>
        <w:rPr>
          <w:rFonts w:ascii="Times New Roman" w:hAnsi="Times New Roman" w:cs="Times New Roman"/>
          <w:noProof/>
          <w:sz w:val="28"/>
          <w:szCs w:val="32"/>
          <w:lang w:eastAsia="ru-RU"/>
        </w:rPr>
      </w:pPr>
    </w:p>
    <w:p w14:paraId="3D966017" w14:textId="77777777" w:rsidR="0006449B" w:rsidRPr="00DD6310" w:rsidRDefault="0006449B" w:rsidP="00DD6310">
      <w:pPr>
        <w:spacing w:line="360" w:lineRule="auto"/>
        <w:ind w:firstLine="709"/>
        <w:jc w:val="center"/>
        <w:rPr>
          <w:rFonts w:ascii="Times New Roman" w:hAnsi="Times New Roman" w:cs="Times New Roman"/>
          <w:b/>
          <w:bCs/>
          <w:noProof/>
          <w:sz w:val="28"/>
          <w:szCs w:val="32"/>
          <w:lang w:eastAsia="ru-RU"/>
        </w:rPr>
      </w:pPr>
      <w:r w:rsidRPr="00DD6310">
        <w:rPr>
          <w:rFonts w:ascii="Times New Roman" w:hAnsi="Times New Roman" w:cs="Times New Roman"/>
          <w:b/>
          <w:bCs/>
          <w:noProof/>
          <w:sz w:val="28"/>
          <w:szCs w:val="32"/>
          <w:lang w:eastAsia="ru-RU"/>
        </w:rPr>
        <w:t>БЕЗПЕЧНА ПОВЕДІНКА</w:t>
      </w:r>
    </w:p>
    <w:p w14:paraId="4CF13470"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Одним із ключових завдань сучасної освіти є забезпечення безпеки кожної дитини, зокрема – дітей з особливими освітніми потребами. Під «безпечною поведінкою» розуміється система дій, навичок, переконань, які дають змогу людині мінімізувати ризики та загрози у повсякденному житті. У контексті освіти це означає здатність дитини розпізнавати небезпечні ситуації, правильно на них реагувати, звертатися по допомогу, дотримуватися правил безпеки.</w:t>
      </w:r>
    </w:p>
    <w:p w14:paraId="5C757D9C"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 xml:space="preserve">Для дітей з особливими освітніми потребами формування навичок безпеки набуває особливої значущості, оскільки вони часто мають знижену обмежену здатність до самостійного аналізу ситуацій, знижену реакцію на сигнали небезпеки, труднощі у спілкуванні. Розвиток безпечної поведінки у цієї категорії </w:t>
      </w:r>
      <w:r w:rsidRPr="0006449B">
        <w:rPr>
          <w:rFonts w:ascii="Times New Roman" w:hAnsi="Times New Roman" w:cs="Times New Roman"/>
          <w:noProof/>
          <w:sz w:val="28"/>
          <w:szCs w:val="32"/>
          <w:lang w:eastAsia="ru-RU"/>
        </w:rPr>
        <w:lastRenderedPageBreak/>
        <w:t>дітей є системним і цілеспрямованим процесом, який повинен базуватися на індивідуальному підході, врахуванні особливостей сприйняття та поведінки дитини, адаптації освітнього середовища та взаємодії з сім’єю. Крім того, цей процес неможливий без аналізу ризиків і загроз, з якими діти стикаються у повсякденному житті. Уразливість дітей з особливими освітніми потребами обумовлена як їхніми фізичними, інтелектуальними чи сенсорними труднощами, так і недосконалістю соціального середовища, яке часто не готове забезпечити адекватні умови безпеки.</w:t>
      </w:r>
    </w:p>
    <w:p w14:paraId="2260AA1B" w14:textId="77777777" w:rsidR="0006449B" w:rsidRPr="00DD6310" w:rsidRDefault="0006449B" w:rsidP="0006449B">
      <w:pPr>
        <w:spacing w:line="360" w:lineRule="auto"/>
        <w:ind w:firstLine="709"/>
        <w:jc w:val="both"/>
        <w:rPr>
          <w:rFonts w:ascii="Times New Roman" w:hAnsi="Times New Roman" w:cs="Times New Roman"/>
          <w:noProof/>
          <w:sz w:val="28"/>
          <w:szCs w:val="32"/>
          <w:u w:val="single"/>
          <w:lang w:eastAsia="ru-RU"/>
        </w:rPr>
      </w:pPr>
      <w:r w:rsidRPr="00DD6310">
        <w:rPr>
          <w:rFonts w:ascii="Times New Roman" w:hAnsi="Times New Roman" w:cs="Times New Roman"/>
          <w:noProof/>
          <w:sz w:val="28"/>
          <w:szCs w:val="32"/>
          <w:u w:val="single"/>
          <w:lang w:eastAsia="ru-RU"/>
        </w:rPr>
        <w:t>Принципи та умови формування безпечної поведінки</w:t>
      </w:r>
    </w:p>
    <w:p w14:paraId="716A9EE1"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1.</w:t>
      </w:r>
      <w:r w:rsidRPr="0006449B">
        <w:rPr>
          <w:rFonts w:ascii="Times New Roman" w:hAnsi="Times New Roman" w:cs="Times New Roman"/>
          <w:noProof/>
          <w:sz w:val="28"/>
          <w:szCs w:val="32"/>
          <w:lang w:eastAsia="ru-RU"/>
        </w:rPr>
        <w:tab/>
        <w:t xml:space="preserve">Індивідуалізація навчання. Формування безпечної поведінки має враховувати індивідуальні особливості дитини, тобто категорію освітніх труднощів, рівень розвитку пізнавальних процесів, психоемоційний стан. </w:t>
      </w:r>
    </w:p>
    <w:p w14:paraId="225E0C1C"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2.</w:t>
      </w:r>
      <w:r w:rsidRPr="0006449B">
        <w:rPr>
          <w:rFonts w:ascii="Times New Roman" w:hAnsi="Times New Roman" w:cs="Times New Roman"/>
          <w:noProof/>
          <w:sz w:val="28"/>
          <w:szCs w:val="32"/>
          <w:lang w:eastAsia="ru-RU"/>
        </w:rPr>
        <w:tab/>
        <w:t>Створення безпечного освітнього середовища. Умови навчання повинні бути адаптовані з урахуванням принципів універсального дизайну: доступність простору, наочність, спрощення інструкцій, використання альтернативних засобів комунікації.</w:t>
      </w:r>
    </w:p>
    <w:p w14:paraId="0D035715"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3.</w:t>
      </w:r>
      <w:r w:rsidRPr="0006449B">
        <w:rPr>
          <w:rFonts w:ascii="Times New Roman" w:hAnsi="Times New Roman" w:cs="Times New Roman"/>
          <w:noProof/>
          <w:sz w:val="28"/>
          <w:szCs w:val="32"/>
          <w:lang w:eastAsia="ru-RU"/>
        </w:rPr>
        <w:tab/>
        <w:t>Міждисциплінарний підхід. Виховання безпечної поведінки є спільною справою педагогів, психологів, соціальних працівників, медичних працівників і батьків.</w:t>
      </w:r>
    </w:p>
    <w:p w14:paraId="543069FD"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4.</w:t>
      </w:r>
      <w:r w:rsidRPr="0006449B">
        <w:rPr>
          <w:rFonts w:ascii="Times New Roman" w:hAnsi="Times New Roman" w:cs="Times New Roman"/>
          <w:noProof/>
          <w:sz w:val="28"/>
          <w:szCs w:val="32"/>
          <w:lang w:eastAsia="ru-RU"/>
        </w:rPr>
        <w:tab/>
        <w:t>Системність педагогічних стратегій. Розвиток навичок безпечної поведінки вимагає від педагогів, фахівців та батьків не лише знань про категорії освітніх труднощів, а й володіння спеціальними педагогічними стратегіями, адаптованими до індивідуальних можливостей дитини. Ефективні стратегії мають бути системними, послідовними, емоційно підтримувальними та спрямованими на розвиток практичних навичок у реальних і змодельованих ситуаціях.</w:t>
      </w:r>
    </w:p>
    <w:p w14:paraId="65B900F3" w14:textId="77777777" w:rsidR="00DD6310" w:rsidRDefault="00DD6310" w:rsidP="0006449B">
      <w:pPr>
        <w:spacing w:line="360" w:lineRule="auto"/>
        <w:ind w:firstLine="709"/>
        <w:jc w:val="both"/>
        <w:rPr>
          <w:rFonts w:ascii="Times New Roman" w:hAnsi="Times New Roman" w:cs="Times New Roman"/>
          <w:noProof/>
          <w:sz w:val="28"/>
          <w:szCs w:val="32"/>
          <w:lang w:eastAsia="ru-RU"/>
        </w:rPr>
      </w:pPr>
    </w:p>
    <w:p w14:paraId="605EF2F0" w14:textId="4CD36AE7" w:rsidR="0006449B" w:rsidRPr="00DD6310" w:rsidRDefault="0006449B" w:rsidP="0006449B">
      <w:pPr>
        <w:spacing w:line="360" w:lineRule="auto"/>
        <w:ind w:firstLine="709"/>
        <w:jc w:val="both"/>
        <w:rPr>
          <w:rFonts w:ascii="Times New Roman" w:hAnsi="Times New Roman" w:cs="Times New Roman"/>
          <w:noProof/>
          <w:sz w:val="28"/>
          <w:szCs w:val="32"/>
          <w:u w:val="single"/>
          <w:lang w:eastAsia="ru-RU"/>
        </w:rPr>
      </w:pPr>
      <w:r w:rsidRPr="00DD6310">
        <w:rPr>
          <w:rFonts w:ascii="Times New Roman" w:hAnsi="Times New Roman" w:cs="Times New Roman"/>
          <w:noProof/>
          <w:sz w:val="28"/>
          <w:szCs w:val="32"/>
          <w:u w:val="single"/>
          <w:lang w:eastAsia="ru-RU"/>
        </w:rPr>
        <w:lastRenderedPageBreak/>
        <w:t>Підходи до навчання безпечної поведінки</w:t>
      </w:r>
      <w:r w:rsidR="00DD6310" w:rsidRPr="00DD6310">
        <w:rPr>
          <w:rFonts w:ascii="Times New Roman" w:hAnsi="Times New Roman" w:cs="Times New Roman"/>
          <w:noProof/>
          <w:sz w:val="28"/>
          <w:szCs w:val="32"/>
          <w:u w:val="single"/>
          <w:lang w:eastAsia="ru-RU"/>
        </w:rPr>
        <w:t>:</w:t>
      </w:r>
    </w:p>
    <w:p w14:paraId="359ACDD6"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Розвиток навичок безпечної поведінки у дітей з особливими освітніми потребами здійснюється через різні педагогічні стратегії, які враховують індивідуальні можливості дитини, її психоемоційний стан та рівень розвитку. Підходи до навчання визначають конкретні методи та форми роботи, через які дитина засвоює життєво важливі навички безпечної поведінки.</w:t>
      </w:r>
    </w:p>
    <w:p w14:paraId="0ED74CC2"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 xml:space="preserve">Стратегія моделювання поведінки. Вона полягає у демонстрації бажаної безпечної поведінки у конкретних ситуаціях та її подальшому відтворенні дитиною. Ця стратегія є особливо ефективною для дітей з розладами аутистичного спектру та інтелектуальними порушеннями. </w:t>
      </w:r>
    </w:p>
    <w:p w14:paraId="74A862EC" w14:textId="77777777" w:rsidR="0006449B" w:rsidRPr="00DD6310" w:rsidRDefault="0006449B" w:rsidP="0006449B">
      <w:pPr>
        <w:spacing w:line="360" w:lineRule="auto"/>
        <w:ind w:firstLine="709"/>
        <w:jc w:val="both"/>
        <w:rPr>
          <w:rFonts w:ascii="Times New Roman" w:hAnsi="Times New Roman" w:cs="Times New Roman"/>
          <w:noProof/>
          <w:sz w:val="28"/>
          <w:szCs w:val="32"/>
          <w:u w:val="single"/>
          <w:lang w:eastAsia="ru-RU"/>
        </w:rPr>
      </w:pPr>
      <w:r w:rsidRPr="00DD6310">
        <w:rPr>
          <w:rFonts w:ascii="Times New Roman" w:hAnsi="Times New Roman" w:cs="Times New Roman"/>
          <w:noProof/>
          <w:sz w:val="28"/>
          <w:szCs w:val="32"/>
          <w:u w:val="single"/>
          <w:lang w:eastAsia="ru-RU"/>
        </w:rPr>
        <w:t>Приклади реалізації:</w:t>
      </w:r>
    </w:p>
    <w:p w14:paraId="210909B7" w14:textId="77777777" w:rsidR="00DD6310" w:rsidRDefault="0006449B" w:rsidP="00DD6310">
      <w:pPr>
        <w:pStyle w:val="a3"/>
        <w:numPr>
          <w:ilvl w:val="0"/>
          <w:numId w:val="6"/>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Рольові ігри «Що робити, якщо…?» (наприклад, зустрів незнайомця, загубився, побачив небезпеку);</w:t>
      </w:r>
    </w:p>
    <w:p w14:paraId="30F9FA1B" w14:textId="50C141E0" w:rsidR="0006449B" w:rsidRPr="00DD6310" w:rsidRDefault="0006449B" w:rsidP="00DD6310">
      <w:pPr>
        <w:pStyle w:val="a3"/>
        <w:numPr>
          <w:ilvl w:val="0"/>
          <w:numId w:val="6"/>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Перегляд і обговорення відеороликів з демонстрацією безпечної поведінки.</w:t>
      </w:r>
    </w:p>
    <w:p w14:paraId="00FCB7F4"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Використання візуальної підтримки. Багато дітей з ООП краще сприймають візуальну інформацію. Зорові опори допомагають закріпити правила та алгоритми поведінки. Засоби: піктограми та ілюстровані інструкції (наприклад, «Як переходити дорогу»), схеми поведінки у надзвичайних ситуаціях, кольорові маркери-знаки у класі, що вказують на «небезпечні»/«безпечні» зони, тощо.</w:t>
      </w:r>
    </w:p>
    <w:p w14:paraId="7A29AC75"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Індивідуальні поведінкові плани. Орієнтовані на дітей із серйозними порушеннями поведінки або комунікації. Елементи: визначення тригерів небезпеки, запропоновані альтернативні способи реагування, система підкріплення бажаної поведінки.</w:t>
      </w:r>
    </w:p>
    <w:p w14:paraId="2BC9F3C6"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lastRenderedPageBreak/>
        <w:t>Психоемоційна підтримка як основа навчання. Безпечна поведінка не формується в умовах стресу чи страху. Тому важливою педагогічною стратегією є створення позитивного емоційного фону:</w:t>
      </w:r>
    </w:p>
    <w:p w14:paraId="4C4172AB" w14:textId="77777777" w:rsidR="00DD6310" w:rsidRDefault="0006449B" w:rsidP="00DD6310">
      <w:pPr>
        <w:pStyle w:val="a3"/>
        <w:numPr>
          <w:ilvl w:val="0"/>
          <w:numId w:val="7"/>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застосування елементів арттерапії, музикотерапії;</w:t>
      </w:r>
    </w:p>
    <w:p w14:paraId="3761010F" w14:textId="77777777" w:rsidR="00DD6310" w:rsidRDefault="0006449B" w:rsidP="00DD6310">
      <w:pPr>
        <w:pStyle w:val="a3"/>
        <w:numPr>
          <w:ilvl w:val="0"/>
          <w:numId w:val="7"/>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використання технік зниження тривожності;</w:t>
      </w:r>
    </w:p>
    <w:p w14:paraId="3D3F0A83" w14:textId="36DC2AC1" w:rsidR="0006449B" w:rsidRPr="00DD6310" w:rsidRDefault="0006449B" w:rsidP="00DD6310">
      <w:pPr>
        <w:pStyle w:val="a3"/>
        <w:numPr>
          <w:ilvl w:val="0"/>
          <w:numId w:val="7"/>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формування довірливих стосунків між педагогом і дитиною.</w:t>
      </w:r>
    </w:p>
    <w:p w14:paraId="3683273F" w14:textId="77777777" w:rsidR="0006449B" w:rsidRPr="0006449B" w:rsidRDefault="0006449B" w:rsidP="0006449B">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Навчання через казки та метафори. Це ефективна стратегія для дітей молодшого віку або з інтелектуальними порушеннями. Казкові сюжети дозволяють у доступній формі моделювати небезпечні ситуації та способи їх вирішення.</w:t>
      </w:r>
    </w:p>
    <w:p w14:paraId="3B1F7681" w14:textId="77777777" w:rsidR="00DD6310" w:rsidRDefault="0006449B" w:rsidP="00DD6310">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Наприклад:</w:t>
      </w:r>
    </w:p>
    <w:p w14:paraId="42113DAC" w14:textId="77777777" w:rsidR="00DD6310" w:rsidRDefault="0006449B" w:rsidP="00DD6310">
      <w:pPr>
        <w:pStyle w:val="a3"/>
        <w:numPr>
          <w:ilvl w:val="0"/>
          <w:numId w:val="8"/>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Казка про героя, який правильно поводиться на дорозі.</w:t>
      </w:r>
    </w:p>
    <w:p w14:paraId="6F71C94F" w14:textId="2A77B5B2" w:rsidR="0006449B" w:rsidRPr="00DD6310" w:rsidRDefault="0006449B" w:rsidP="00DD6310">
      <w:pPr>
        <w:pStyle w:val="a3"/>
        <w:numPr>
          <w:ilvl w:val="0"/>
          <w:numId w:val="8"/>
        </w:numPr>
        <w:spacing w:line="360" w:lineRule="auto"/>
        <w:jc w:val="both"/>
        <w:rPr>
          <w:rFonts w:ascii="Times New Roman" w:hAnsi="Times New Roman" w:cs="Times New Roman"/>
          <w:noProof/>
          <w:sz w:val="28"/>
          <w:szCs w:val="32"/>
          <w:lang w:eastAsia="ru-RU"/>
        </w:rPr>
      </w:pPr>
      <w:r w:rsidRPr="00DD6310">
        <w:rPr>
          <w:rFonts w:ascii="Times New Roman" w:hAnsi="Times New Roman" w:cs="Times New Roman"/>
          <w:noProof/>
          <w:sz w:val="28"/>
          <w:szCs w:val="32"/>
          <w:lang w:eastAsia="ru-RU"/>
        </w:rPr>
        <w:t>Історії про тварин, які дізнаються, що таке «небезпека» і як діяти.</w:t>
      </w:r>
    </w:p>
    <w:p w14:paraId="19761888" w14:textId="56EDBEF7" w:rsidR="0006449B" w:rsidRPr="0006449B" w:rsidRDefault="0006449B" w:rsidP="00DD6310">
      <w:pPr>
        <w:spacing w:line="360" w:lineRule="auto"/>
        <w:ind w:firstLine="709"/>
        <w:jc w:val="both"/>
        <w:rPr>
          <w:rFonts w:ascii="Times New Roman" w:hAnsi="Times New Roman" w:cs="Times New Roman"/>
          <w:noProof/>
          <w:sz w:val="28"/>
          <w:szCs w:val="32"/>
          <w:lang w:eastAsia="ru-RU"/>
        </w:rPr>
      </w:pPr>
      <w:r w:rsidRPr="0006449B">
        <w:rPr>
          <w:rFonts w:ascii="Times New Roman" w:hAnsi="Times New Roman" w:cs="Times New Roman"/>
          <w:noProof/>
          <w:sz w:val="28"/>
          <w:szCs w:val="32"/>
          <w:lang w:eastAsia="ru-RU"/>
        </w:rPr>
        <w:t>Таким чином, комбінування різних стратегій, гнучкість педагогічних підходів, систематичність та постійний зворотний зв’язок із батьками й фахівцями забезпечують ефективний розвиток життєво важливих навичок безпечної поведінки у дітей з особливими освітніми потребами.</w:t>
      </w:r>
    </w:p>
    <w:p w14:paraId="6297E60E" w14:textId="77777777" w:rsidR="0006449B" w:rsidRDefault="0006449B" w:rsidP="0006449B">
      <w:pPr>
        <w:spacing w:line="360" w:lineRule="auto"/>
        <w:ind w:firstLine="709"/>
        <w:jc w:val="both"/>
        <w:rPr>
          <w:rFonts w:ascii="Times New Roman" w:hAnsi="Times New Roman" w:cs="Times New Roman"/>
          <w:noProof/>
          <w:sz w:val="28"/>
          <w:szCs w:val="32"/>
          <w:lang w:eastAsia="ru-RU"/>
        </w:rPr>
      </w:pPr>
    </w:p>
    <w:p w14:paraId="695769E6" w14:textId="77777777" w:rsidR="00DD6310" w:rsidRDefault="00DD6310" w:rsidP="0006449B">
      <w:pPr>
        <w:spacing w:line="360" w:lineRule="auto"/>
        <w:ind w:firstLine="709"/>
        <w:jc w:val="both"/>
        <w:rPr>
          <w:rFonts w:ascii="Times New Roman" w:hAnsi="Times New Roman" w:cs="Times New Roman"/>
          <w:noProof/>
          <w:sz w:val="28"/>
          <w:szCs w:val="32"/>
          <w:lang w:eastAsia="ru-RU"/>
        </w:rPr>
      </w:pPr>
    </w:p>
    <w:p w14:paraId="1A30478F" w14:textId="77777777" w:rsidR="00DD6310" w:rsidRDefault="00DD6310" w:rsidP="0006449B">
      <w:pPr>
        <w:spacing w:line="360" w:lineRule="auto"/>
        <w:ind w:firstLine="709"/>
        <w:jc w:val="both"/>
        <w:rPr>
          <w:rFonts w:ascii="Times New Roman" w:hAnsi="Times New Roman" w:cs="Times New Roman"/>
          <w:noProof/>
          <w:sz w:val="28"/>
          <w:szCs w:val="32"/>
          <w:lang w:eastAsia="ru-RU"/>
        </w:rPr>
      </w:pPr>
    </w:p>
    <w:p w14:paraId="373726B0" w14:textId="77777777" w:rsidR="00DD6310" w:rsidRDefault="00DD6310" w:rsidP="0006449B">
      <w:pPr>
        <w:spacing w:line="360" w:lineRule="auto"/>
        <w:ind w:firstLine="709"/>
        <w:jc w:val="both"/>
        <w:rPr>
          <w:rFonts w:ascii="Times New Roman" w:hAnsi="Times New Roman" w:cs="Times New Roman"/>
          <w:noProof/>
          <w:sz w:val="28"/>
          <w:szCs w:val="32"/>
          <w:lang w:eastAsia="ru-RU"/>
        </w:rPr>
      </w:pPr>
    </w:p>
    <w:p w14:paraId="37A83E8B" w14:textId="77777777" w:rsidR="00DD6310" w:rsidRDefault="00DD6310" w:rsidP="0006449B">
      <w:pPr>
        <w:spacing w:line="360" w:lineRule="auto"/>
        <w:ind w:firstLine="709"/>
        <w:jc w:val="both"/>
        <w:rPr>
          <w:rFonts w:ascii="Times New Roman" w:hAnsi="Times New Roman" w:cs="Times New Roman"/>
          <w:noProof/>
          <w:sz w:val="28"/>
          <w:szCs w:val="32"/>
          <w:lang w:eastAsia="ru-RU"/>
        </w:rPr>
      </w:pPr>
    </w:p>
    <w:p w14:paraId="260202F7" w14:textId="77777777" w:rsidR="00DD6310" w:rsidRDefault="00DD6310" w:rsidP="00DD6310">
      <w:pPr>
        <w:spacing w:line="360" w:lineRule="auto"/>
        <w:jc w:val="both"/>
        <w:rPr>
          <w:rFonts w:ascii="Times New Roman" w:hAnsi="Times New Roman" w:cs="Times New Roman"/>
          <w:noProof/>
          <w:sz w:val="28"/>
          <w:szCs w:val="32"/>
          <w:lang w:eastAsia="ru-RU"/>
        </w:rPr>
      </w:pPr>
    </w:p>
    <w:p w14:paraId="331BB939" w14:textId="77777777" w:rsidR="00DD6310" w:rsidRPr="0006449B" w:rsidRDefault="00DD6310" w:rsidP="0006449B">
      <w:pPr>
        <w:spacing w:line="360" w:lineRule="auto"/>
        <w:ind w:firstLine="709"/>
        <w:jc w:val="both"/>
        <w:rPr>
          <w:rFonts w:ascii="Times New Roman" w:hAnsi="Times New Roman" w:cs="Times New Roman"/>
          <w:noProof/>
          <w:sz w:val="28"/>
          <w:szCs w:val="32"/>
          <w:lang w:eastAsia="ru-RU"/>
        </w:rPr>
      </w:pPr>
    </w:p>
    <w:p w14:paraId="7861A051" w14:textId="77777777" w:rsidR="0006449B" w:rsidRPr="00DD6310" w:rsidRDefault="0006449B" w:rsidP="00DD6310">
      <w:pPr>
        <w:spacing w:line="360" w:lineRule="auto"/>
        <w:ind w:firstLine="709"/>
        <w:jc w:val="center"/>
        <w:rPr>
          <w:rFonts w:ascii="Times New Roman" w:hAnsi="Times New Roman" w:cs="Times New Roman"/>
          <w:b/>
          <w:bCs/>
          <w:noProof/>
          <w:sz w:val="28"/>
          <w:szCs w:val="32"/>
          <w:lang w:eastAsia="ru-RU"/>
        </w:rPr>
      </w:pPr>
      <w:r w:rsidRPr="00DD6310">
        <w:rPr>
          <w:rFonts w:ascii="Times New Roman" w:hAnsi="Times New Roman" w:cs="Times New Roman"/>
          <w:b/>
          <w:bCs/>
          <w:noProof/>
          <w:sz w:val="28"/>
          <w:szCs w:val="32"/>
          <w:lang w:eastAsia="ru-RU"/>
        </w:rPr>
        <w:lastRenderedPageBreak/>
        <w:t>ВИСНОВКИ</w:t>
      </w:r>
    </w:p>
    <w:p w14:paraId="54503F95" w14:textId="77777777" w:rsidR="00B8518D" w:rsidRDefault="0006449B" w:rsidP="0006449B">
      <w:pPr>
        <w:spacing w:line="360" w:lineRule="auto"/>
        <w:ind w:firstLine="709"/>
        <w:jc w:val="both"/>
        <w:rPr>
          <w:rFonts w:ascii="Times New Roman" w:hAnsi="Times New Roman" w:cs="Times New Roman"/>
          <w:sz w:val="28"/>
          <w:szCs w:val="32"/>
          <w:lang w:val="uk-UA"/>
        </w:rPr>
      </w:pPr>
      <w:r w:rsidRPr="00DD6310">
        <w:rPr>
          <w:rFonts w:ascii="Times New Roman" w:hAnsi="Times New Roman" w:cs="Times New Roman"/>
          <w:noProof/>
          <w:sz w:val="28"/>
          <w:szCs w:val="32"/>
          <w:lang w:eastAsia="ru-RU"/>
        </w:rPr>
        <w:t>Навички самообслуговування, соціальної взаємодії та безпечної поведінки є основою життєвої компетентності дитини, сприяючи розвитку самостійності, відповідальності та впевненості у власних силах, формуванню соціальної компетентності та здатності безпечно діяти у різних життєвих ситуаціях. Розвиток навичок самообслуговування відбувається через практичну діяльність, демонстрацію зразка дорослим, багаторазове повторення дій і поступове зменшення допомоги, що дозволяє дитині освоювати базові побутові та гігієнічні уміння. Формування соціальної взаємодії забезпечується ігровими методами, рольовими та груповими іграми, соціальними історіями та тренінгами, які сприяють розвитку комунікації, емпатії та вміння конструктивно вирішувати конфлікти. Безпечна поведінка формується через моделювання ситуацій, використання візуальної підтримки, індивідуальних поведінкових планів, психоемоційну підтримку та навчання через казки й метафори, що дозволяє дитині розпізнавати небезпечні ситуації, правильно реагувати на них та закріплювати життєво важливі навички у практичних умовах. Комплексний та системний підхід до розвитку цих навичок, врахування індивідуальних особливостей дитини та співпраця педагогів, фахівців і батьків забезпечують успішну соціалізацію, самостійність та безпеку дітей, готуючи їх до активного та безпечного життя в суспільстві.</w:t>
      </w:r>
    </w:p>
    <w:p w14:paraId="3674D4B0" w14:textId="77777777" w:rsidR="00B8518D" w:rsidRPr="00E03B3E" w:rsidRDefault="00B8518D" w:rsidP="003C38B8">
      <w:pPr>
        <w:spacing w:line="360" w:lineRule="auto"/>
        <w:jc w:val="both"/>
        <w:rPr>
          <w:rFonts w:ascii="Times New Roman" w:hAnsi="Times New Roman" w:cs="Times New Roman"/>
          <w:sz w:val="28"/>
          <w:szCs w:val="32"/>
          <w:lang w:val="uk-UA"/>
        </w:rPr>
      </w:pPr>
    </w:p>
    <w:sectPr w:rsidR="00B8518D" w:rsidRPr="00E03B3E" w:rsidSect="003C38B8">
      <w:pgSz w:w="11906" w:h="16838"/>
      <w:pgMar w:top="1440" w:right="1080" w:bottom="1440" w:left="108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arus - корпоративный сайт ー Проекты ー Солнце I Sun.agency ー  диджитал-агентство." style="width:159.65pt;height:178.45pt;flip:x;visibility:visible;mso-wrap-style:square" o:bullet="t">
        <v:imagedata r:id="rId1" o:title="Varus - корпоративный сайт ー Проекты ー Солнце I Sun"/>
      </v:shape>
    </w:pict>
  </w:numPicBullet>
  <w:abstractNum w:abstractNumId="0" w15:restartNumberingAfterBreak="0">
    <w:nsid w:val="08F67649"/>
    <w:multiLevelType w:val="hybridMultilevel"/>
    <w:tmpl w:val="35E04D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124D07"/>
    <w:multiLevelType w:val="hybridMultilevel"/>
    <w:tmpl w:val="B57040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C12402"/>
    <w:multiLevelType w:val="hybridMultilevel"/>
    <w:tmpl w:val="106A20CC"/>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3497512B"/>
    <w:multiLevelType w:val="hybridMultilevel"/>
    <w:tmpl w:val="4AEA585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E864BD3"/>
    <w:multiLevelType w:val="hybridMultilevel"/>
    <w:tmpl w:val="D8863B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F563EC"/>
    <w:multiLevelType w:val="hybridMultilevel"/>
    <w:tmpl w:val="400ECE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0EE0BE9"/>
    <w:multiLevelType w:val="hybridMultilevel"/>
    <w:tmpl w:val="1C08BD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719E15D8"/>
    <w:multiLevelType w:val="hybridMultilevel"/>
    <w:tmpl w:val="E5A224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55688734">
    <w:abstractNumId w:val="6"/>
  </w:num>
  <w:num w:numId="2" w16cid:durableId="2063291333">
    <w:abstractNumId w:val="2"/>
  </w:num>
  <w:num w:numId="3" w16cid:durableId="1588686133">
    <w:abstractNumId w:val="7"/>
  </w:num>
  <w:num w:numId="4" w16cid:durableId="1969046252">
    <w:abstractNumId w:val="5"/>
  </w:num>
  <w:num w:numId="5" w16cid:durableId="443966615">
    <w:abstractNumId w:val="4"/>
  </w:num>
  <w:num w:numId="6" w16cid:durableId="1424718059">
    <w:abstractNumId w:val="1"/>
  </w:num>
  <w:num w:numId="7" w16cid:durableId="1735541821">
    <w:abstractNumId w:val="0"/>
  </w:num>
  <w:num w:numId="8" w16cid:durableId="1560245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016"/>
    <w:rsid w:val="0006449B"/>
    <w:rsid w:val="001F58F8"/>
    <w:rsid w:val="00200EA7"/>
    <w:rsid w:val="00206B05"/>
    <w:rsid w:val="002C7EAB"/>
    <w:rsid w:val="002D4935"/>
    <w:rsid w:val="003C38B8"/>
    <w:rsid w:val="004966CF"/>
    <w:rsid w:val="00775FBD"/>
    <w:rsid w:val="00792846"/>
    <w:rsid w:val="007B48B2"/>
    <w:rsid w:val="009F5016"/>
    <w:rsid w:val="00A0362B"/>
    <w:rsid w:val="00B8518D"/>
    <w:rsid w:val="00BA05C7"/>
    <w:rsid w:val="00DD6310"/>
    <w:rsid w:val="00DE79FB"/>
    <w:rsid w:val="00E03B3E"/>
    <w:rsid w:val="00F61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AEEB"/>
  <w15:chartTrackingRefBased/>
  <w15:docId w15:val="{3DFF7033-F6E9-4513-9449-35FC3E86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58F8"/>
    <w:pPr>
      <w:ind w:left="720"/>
      <w:contextualSpacing/>
    </w:pPr>
  </w:style>
  <w:style w:type="paragraph" w:styleId="a4">
    <w:name w:val="No Spacing"/>
    <w:link w:val="a5"/>
    <w:uiPriority w:val="1"/>
    <w:qFormat/>
    <w:rsid w:val="00B8518D"/>
    <w:pPr>
      <w:spacing w:after="0" w:line="240" w:lineRule="auto"/>
    </w:pPr>
    <w:rPr>
      <w:rFonts w:eastAsiaTheme="minorEastAsia"/>
      <w:lang w:eastAsia="ru-RU"/>
    </w:rPr>
  </w:style>
  <w:style w:type="character" w:customStyle="1" w:styleId="a5">
    <w:name w:val="Без интервала Знак"/>
    <w:basedOn w:val="a0"/>
    <w:link w:val="a4"/>
    <w:uiPriority w:val="1"/>
    <w:rsid w:val="00B8518D"/>
    <w:rPr>
      <w:rFonts w:eastAsiaTheme="minorEastAsia"/>
      <w:lang w:eastAsia="ru-RU"/>
    </w:rPr>
  </w:style>
  <w:style w:type="paragraph" w:styleId="a6">
    <w:name w:val="Balloon Text"/>
    <w:basedOn w:val="a"/>
    <w:link w:val="a7"/>
    <w:uiPriority w:val="99"/>
    <w:semiHidden/>
    <w:unhideWhenUsed/>
    <w:rsid w:val="003C38B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C38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10</Pages>
  <Words>2059</Words>
  <Characters>11738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КЗО</vt:lpstr>
    </vt:vector>
  </TitlesOfParts>
  <Company>SPecialiST RePack</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КЗО «Дніпропетровський навчально-реабілітаційний центр №1» ДОР»</dc:title>
  <dc:subject/>
  <dc:creator>Учетная запись Майкрософт</dc:creator>
  <cp:keywords/>
  <dc:description/>
  <cp:lastModifiedBy>Анастасия Хилобок</cp:lastModifiedBy>
  <cp:revision>2</cp:revision>
  <cp:lastPrinted>2026-01-19T19:38:00Z</cp:lastPrinted>
  <dcterms:created xsi:type="dcterms:W3CDTF">2026-01-17T14:51:00Z</dcterms:created>
  <dcterms:modified xsi:type="dcterms:W3CDTF">2026-06-23T16:27:00Z</dcterms:modified>
</cp:coreProperties>
</file>