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E77" w:rsidRDefault="00AD5E77" w:rsidP="00C27F28">
      <w:pPr>
        <w:jc w:val="center"/>
        <w:rPr>
          <w:rStyle w:val="4"/>
          <w:szCs w:val="28"/>
        </w:rPr>
      </w:pPr>
      <w:r>
        <w:rPr>
          <w:rStyle w:val="4"/>
          <w:szCs w:val="28"/>
        </w:rPr>
        <w:t>Навчання грамоти ( читання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2520"/>
        <w:gridCol w:w="1260"/>
        <w:gridCol w:w="10062"/>
      </w:tblGrid>
      <w:tr w:rsidR="00AD5E77" w:rsidRPr="00A736C2" w:rsidTr="00A736C2">
        <w:tc>
          <w:tcPr>
            <w:tcW w:w="1008" w:type="dxa"/>
            <w:vAlign w:val="center"/>
          </w:tcPr>
          <w:p w:rsidR="00AD5E77" w:rsidRPr="00A736C2" w:rsidRDefault="00AD5E77" w:rsidP="00A736C2">
            <w:pPr>
              <w:spacing w:after="0" w:line="240" w:lineRule="auto"/>
              <w:jc w:val="center"/>
              <w:rPr>
                <w:rFonts w:ascii="Times New Roman" w:hAnsi="Times New Roman"/>
                <w:b/>
                <w:sz w:val="20"/>
                <w:szCs w:val="20"/>
              </w:rPr>
            </w:pPr>
          </w:p>
          <w:p w:rsidR="00AD5E77" w:rsidRPr="00A736C2" w:rsidRDefault="00AD5E77" w:rsidP="00A736C2">
            <w:pPr>
              <w:spacing w:after="0" w:line="240" w:lineRule="auto"/>
              <w:jc w:val="center"/>
              <w:rPr>
                <w:rFonts w:ascii="Times New Roman" w:hAnsi="Times New Roman"/>
                <w:b/>
                <w:sz w:val="20"/>
                <w:szCs w:val="20"/>
              </w:rPr>
            </w:pPr>
            <w:r w:rsidRPr="00A736C2">
              <w:rPr>
                <w:rFonts w:ascii="Times New Roman" w:hAnsi="Times New Roman"/>
                <w:b/>
                <w:sz w:val="20"/>
                <w:szCs w:val="20"/>
              </w:rPr>
              <w:t>№ пп</w:t>
            </w:r>
          </w:p>
          <w:p w:rsidR="00AD5E77" w:rsidRPr="00A736C2" w:rsidRDefault="00AD5E77" w:rsidP="00A736C2">
            <w:pPr>
              <w:spacing w:after="0" w:line="240" w:lineRule="auto"/>
              <w:jc w:val="center"/>
              <w:rPr>
                <w:rFonts w:ascii="Times New Roman" w:hAnsi="Times New Roman"/>
                <w:b/>
                <w:sz w:val="20"/>
                <w:szCs w:val="20"/>
              </w:rPr>
            </w:pPr>
          </w:p>
        </w:tc>
        <w:tc>
          <w:tcPr>
            <w:tcW w:w="2520" w:type="dxa"/>
          </w:tcPr>
          <w:p w:rsidR="00AD5E77" w:rsidRPr="00A736C2" w:rsidRDefault="00AD5E77" w:rsidP="00A736C2">
            <w:pPr>
              <w:spacing w:after="0" w:line="240" w:lineRule="auto"/>
              <w:jc w:val="center"/>
              <w:rPr>
                <w:rFonts w:ascii="Times New Roman" w:hAnsi="Times New Roman"/>
                <w:b/>
                <w:sz w:val="20"/>
                <w:szCs w:val="20"/>
              </w:rPr>
            </w:pPr>
          </w:p>
          <w:p w:rsidR="00AD5E77" w:rsidRPr="00A736C2" w:rsidRDefault="00AD5E77" w:rsidP="00A736C2">
            <w:pPr>
              <w:spacing w:after="0" w:line="240" w:lineRule="auto"/>
              <w:jc w:val="center"/>
              <w:rPr>
                <w:rFonts w:ascii="Times New Roman" w:hAnsi="Times New Roman"/>
                <w:b/>
                <w:sz w:val="20"/>
                <w:szCs w:val="20"/>
              </w:rPr>
            </w:pPr>
            <w:r w:rsidRPr="00A736C2">
              <w:rPr>
                <w:rFonts w:ascii="Times New Roman" w:hAnsi="Times New Roman"/>
                <w:b/>
                <w:sz w:val="20"/>
                <w:szCs w:val="20"/>
              </w:rPr>
              <w:t>Тема</w:t>
            </w:r>
          </w:p>
        </w:tc>
        <w:tc>
          <w:tcPr>
            <w:tcW w:w="1260" w:type="dxa"/>
          </w:tcPr>
          <w:p w:rsidR="00AD5E77" w:rsidRPr="00A736C2" w:rsidRDefault="00AD5E77" w:rsidP="00A736C2">
            <w:pPr>
              <w:spacing w:after="0" w:line="240" w:lineRule="auto"/>
              <w:jc w:val="center"/>
              <w:rPr>
                <w:rFonts w:ascii="Times New Roman" w:hAnsi="Times New Roman"/>
                <w:b/>
                <w:sz w:val="20"/>
                <w:szCs w:val="20"/>
              </w:rPr>
            </w:pPr>
          </w:p>
          <w:p w:rsidR="00AD5E77" w:rsidRPr="00A736C2" w:rsidRDefault="00AD5E77" w:rsidP="00A736C2">
            <w:pPr>
              <w:spacing w:after="0" w:line="240" w:lineRule="auto"/>
              <w:jc w:val="center"/>
              <w:rPr>
                <w:rFonts w:ascii="Times New Roman" w:hAnsi="Times New Roman"/>
                <w:b/>
                <w:sz w:val="20"/>
                <w:szCs w:val="20"/>
              </w:rPr>
            </w:pPr>
            <w:r w:rsidRPr="00A736C2">
              <w:rPr>
                <w:rFonts w:ascii="Times New Roman" w:hAnsi="Times New Roman"/>
                <w:b/>
                <w:sz w:val="20"/>
                <w:szCs w:val="20"/>
              </w:rPr>
              <w:t>Рівень</w:t>
            </w:r>
          </w:p>
        </w:tc>
        <w:tc>
          <w:tcPr>
            <w:tcW w:w="10062" w:type="dxa"/>
          </w:tcPr>
          <w:p w:rsidR="00AD5E77" w:rsidRPr="00A736C2" w:rsidRDefault="00AD5E77" w:rsidP="00A736C2">
            <w:pPr>
              <w:spacing w:after="0" w:line="240" w:lineRule="auto"/>
              <w:jc w:val="center"/>
              <w:rPr>
                <w:rFonts w:ascii="Times New Roman" w:hAnsi="Times New Roman"/>
                <w:b/>
                <w:sz w:val="20"/>
                <w:szCs w:val="20"/>
              </w:rPr>
            </w:pPr>
          </w:p>
          <w:p w:rsidR="00AD5E77" w:rsidRPr="00A736C2" w:rsidRDefault="00AD5E77" w:rsidP="00A736C2">
            <w:pPr>
              <w:spacing w:after="0" w:line="240" w:lineRule="auto"/>
              <w:jc w:val="center"/>
              <w:rPr>
                <w:rFonts w:ascii="Times New Roman" w:hAnsi="Times New Roman"/>
                <w:b/>
                <w:sz w:val="20"/>
                <w:szCs w:val="20"/>
              </w:rPr>
            </w:pPr>
            <w:r w:rsidRPr="00A736C2">
              <w:rPr>
                <w:rFonts w:ascii="Times New Roman" w:hAnsi="Times New Roman"/>
                <w:b/>
                <w:sz w:val="20"/>
                <w:szCs w:val="20"/>
              </w:rPr>
              <w:t>Критерії оцінювання</w:t>
            </w:r>
          </w:p>
        </w:tc>
      </w:tr>
      <w:tr w:rsidR="00AD5E77" w:rsidRPr="00A736C2" w:rsidTr="00A736C2">
        <w:trPr>
          <w:cantSplit/>
          <w:trHeight w:val="1134"/>
        </w:trPr>
        <w:tc>
          <w:tcPr>
            <w:tcW w:w="1008" w:type="dxa"/>
            <w:vMerge w:val="restart"/>
            <w:vAlign w:val="center"/>
          </w:tcPr>
          <w:p w:rsidR="00AD5E77" w:rsidRPr="00A736C2" w:rsidRDefault="00AD5E77" w:rsidP="00A736C2">
            <w:pPr>
              <w:spacing w:after="0" w:line="240" w:lineRule="auto"/>
              <w:jc w:val="center"/>
              <w:rPr>
                <w:rFonts w:ascii="Times New Roman" w:hAnsi="Times New Roman"/>
                <w:sz w:val="20"/>
                <w:szCs w:val="20"/>
              </w:rPr>
            </w:pPr>
            <w:r w:rsidRPr="00A736C2">
              <w:rPr>
                <w:rFonts w:ascii="Times New Roman" w:hAnsi="Times New Roman"/>
                <w:sz w:val="20"/>
                <w:szCs w:val="20"/>
              </w:rPr>
              <w:t>1</w:t>
            </w:r>
          </w:p>
        </w:tc>
        <w:tc>
          <w:tcPr>
            <w:tcW w:w="2520" w:type="dxa"/>
            <w:vMerge w:val="restart"/>
            <w:textDirection w:val="btLr"/>
            <w:vAlign w:val="center"/>
          </w:tcPr>
          <w:p w:rsidR="00AD5E77" w:rsidRPr="00A736C2" w:rsidRDefault="00AD5E77" w:rsidP="00A736C2">
            <w:pPr>
              <w:spacing w:after="0" w:line="240" w:lineRule="auto"/>
              <w:ind w:left="113" w:right="113"/>
              <w:jc w:val="center"/>
              <w:rPr>
                <w:rFonts w:ascii="Times New Roman" w:hAnsi="Times New Roman"/>
                <w:b/>
                <w:sz w:val="20"/>
                <w:szCs w:val="20"/>
                <w:lang w:val="uk-UA"/>
              </w:rPr>
            </w:pPr>
            <w:r w:rsidRPr="00A736C2">
              <w:rPr>
                <w:rFonts w:ascii="Times New Roman" w:hAnsi="Times New Roman"/>
                <w:b/>
                <w:bCs/>
                <w:sz w:val="20"/>
                <w:szCs w:val="20"/>
              </w:rPr>
              <w:t>Добукварний пер</w:t>
            </w:r>
            <w:r w:rsidRPr="00A736C2">
              <w:rPr>
                <w:rFonts w:ascii="Times New Roman" w:hAnsi="Times New Roman"/>
                <w:b/>
                <w:bCs/>
                <w:sz w:val="20"/>
                <w:szCs w:val="20"/>
                <w:lang w:val="uk-UA"/>
              </w:rPr>
              <w:t>іод</w:t>
            </w:r>
          </w:p>
        </w:tc>
        <w:tc>
          <w:tcPr>
            <w:tcW w:w="1260" w:type="dxa"/>
            <w:textDirection w:val="btLr"/>
            <w:vAlign w:val="center"/>
          </w:tcPr>
          <w:p w:rsidR="00AD5E77" w:rsidRPr="00A736C2" w:rsidRDefault="00AD5E77" w:rsidP="00A736C2">
            <w:pPr>
              <w:spacing w:after="0" w:line="240" w:lineRule="auto"/>
              <w:ind w:left="113" w:right="113"/>
              <w:jc w:val="center"/>
              <w:rPr>
                <w:rFonts w:ascii="Times New Roman" w:hAnsi="Times New Roman"/>
                <w:b/>
                <w:sz w:val="20"/>
                <w:szCs w:val="20"/>
              </w:rPr>
            </w:pPr>
            <w:r w:rsidRPr="00A736C2">
              <w:rPr>
                <w:rFonts w:ascii="Times New Roman" w:hAnsi="Times New Roman"/>
                <w:b/>
                <w:sz w:val="20"/>
                <w:szCs w:val="20"/>
              </w:rPr>
              <w:t>І – початковий</w:t>
            </w:r>
          </w:p>
        </w:tc>
        <w:tc>
          <w:tcPr>
            <w:tcW w:w="10062" w:type="dxa"/>
          </w:tcPr>
          <w:p w:rsidR="00AD5E77" w:rsidRPr="00A736C2" w:rsidRDefault="00AD5E77" w:rsidP="00A736C2">
            <w:pPr>
              <w:spacing w:after="0" w:line="240" w:lineRule="auto"/>
              <w:rPr>
                <w:rFonts w:ascii="Times New Roman" w:hAnsi="Times New Roman"/>
                <w:sz w:val="20"/>
                <w:szCs w:val="20"/>
              </w:rPr>
            </w:pPr>
          </w:p>
          <w:p w:rsidR="00AD5E77" w:rsidRPr="00A736C2" w:rsidRDefault="00AD5E77" w:rsidP="00A736C2">
            <w:pPr>
              <w:spacing w:after="0" w:line="240" w:lineRule="auto"/>
              <w:ind w:firstLine="325"/>
              <w:jc w:val="both"/>
              <w:rPr>
                <w:rFonts w:ascii="Times New Roman" w:hAnsi="Times New Roman"/>
                <w:sz w:val="20"/>
                <w:szCs w:val="20"/>
              </w:rPr>
            </w:pPr>
            <w:r w:rsidRPr="00A736C2">
              <w:rPr>
                <w:rFonts w:ascii="Times New Roman" w:hAnsi="Times New Roman"/>
                <w:sz w:val="20"/>
                <w:szCs w:val="20"/>
              </w:rPr>
              <w:t>Учень (учениця) на запитання до малюнків за змістом прослуханого або прочитаного відповідає одним словом.</w:t>
            </w:r>
            <w:r w:rsidRPr="00A736C2">
              <w:rPr>
                <w:rFonts w:ascii="Times New Roman" w:hAnsi="Times New Roman"/>
                <w:sz w:val="28"/>
                <w:szCs w:val="28"/>
              </w:rPr>
              <w:t xml:space="preserve"> </w:t>
            </w:r>
            <w:r w:rsidRPr="00A736C2">
              <w:rPr>
                <w:rFonts w:ascii="Times New Roman" w:hAnsi="Times New Roman"/>
                <w:sz w:val="20"/>
                <w:szCs w:val="20"/>
              </w:rPr>
              <w:t>Повторює відповіді за співрозмовником. не концентрується на змісті. Активності та зацікавленості в підтриманні розмови не виявляє. Не здатний побудувати монологічного звернення. Потребує постійного стимулювання діяльності.</w:t>
            </w:r>
          </w:p>
          <w:p w:rsidR="00AD5E77" w:rsidRPr="00A736C2" w:rsidRDefault="00AD5E77" w:rsidP="00A736C2">
            <w:pPr>
              <w:spacing w:after="0" w:line="240" w:lineRule="auto"/>
              <w:rPr>
                <w:rFonts w:ascii="Times New Roman" w:hAnsi="Times New Roman"/>
                <w:sz w:val="20"/>
                <w:szCs w:val="20"/>
              </w:rPr>
            </w:pPr>
          </w:p>
          <w:p w:rsidR="00AD5E77" w:rsidRPr="00A736C2" w:rsidRDefault="00AD5E77" w:rsidP="00A736C2">
            <w:pPr>
              <w:spacing w:after="0" w:line="240" w:lineRule="auto"/>
              <w:rPr>
                <w:rFonts w:ascii="Times New Roman" w:hAnsi="Times New Roman"/>
                <w:sz w:val="20"/>
                <w:szCs w:val="20"/>
              </w:rPr>
            </w:pPr>
          </w:p>
        </w:tc>
      </w:tr>
      <w:tr w:rsidR="00AD5E77" w:rsidRPr="00A736C2" w:rsidTr="00A736C2">
        <w:trPr>
          <w:cantSplit/>
          <w:trHeight w:val="2682"/>
        </w:trPr>
        <w:tc>
          <w:tcPr>
            <w:tcW w:w="1008" w:type="dxa"/>
            <w:vMerge/>
            <w:vAlign w:val="center"/>
          </w:tcPr>
          <w:p w:rsidR="00AD5E77" w:rsidRPr="00A736C2" w:rsidRDefault="00AD5E77" w:rsidP="00A736C2">
            <w:pPr>
              <w:spacing w:after="0" w:line="240" w:lineRule="auto"/>
              <w:jc w:val="center"/>
              <w:rPr>
                <w:rFonts w:ascii="Times New Roman" w:hAnsi="Times New Roman"/>
                <w:sz w:val="20"/>
                <w:szCs w:val="20"/>
              </w:rPr>
            </w:pPr>
          </w:p>
        </w:tc>
        <w:tc>
          <w:tcPr>
            <w:tcW w:w="2520" w:type="dxa"/>
            <w:vMerge/>
            <w:textDirection w:val="btLr"/>
            <w:vAlign w:val="center"/>
          </w:tcPr>
          <w:p w:rsidR="00AD5E77" w:rsidRPr="00A736C2" w:rsidRDefault="00AD5E77" w:rsidP="00A736C2">
            <w:pPr>
              <w:spacing w:after="0" w:line="240" w:lineRule="auto"/>
              <w:ind w:left="113" w:right="113"/>
              <w:jc w:val="center"/>
              <w:rPr>
                <w:rFonts w:ascii="Times New Roman" w:hAnsi="Times New Roman"/>
                <w:b/>
                <w:bCs/>
                <w:sz w:val="20"/>
                <w:szCs w:val="20"/>
              </w:rPr>
            </w:pPr>
          </w:p>
        </w:tc>
        <w:tc>
          <w:tcPr>
            <w:tcW w:w="1260" w:type="dxa"/>
            <w:textDirection w:val="btLr"/>
            <w:vAlign w:val="center"/>
          </w:tcPr>
          <w:p w:rsidR="00AD5E77" w:rsidRPr="00A736C2" w:rsidRDefault="00AD5E77" w:rsidP="00A736C2">
            <w:pPr>
              <w:spacing w:after="0" w:line="240" w:lineRule="auto"/>
              <w:ind w:left="113" w:right="113"/>
              <w:jc w:val="center"/>
              <w:rPr>
                <w:rFonts w:ascii="Times New Roman" w:hAnsi="Times New Roman"/>
                <w:b/>
                <w:sz w:val="20"/>
                <w:szCs w:val="20"/>
              </w:rPr>
            </w:pPr>
            <w:r w:rsidRPr="00A736C2">
              <w:rPr>
                <w:rFonts w:ascii="Times New Roman" w:hAnsi="Times New Roman"/>
                <w:b/>
                <w:sz w:val="20"/>
                <w:szCs w:val="20"/>
              </w:rPr>
              <w:t>II – середній</w:t>
            </w:r>
          </w:p>
        </w:tc>
        <w:tc>
          <w:tcPr>
            <w:tcW w:w="10062" w:type="dxa"/>
          </w:tcPr>
          <w:p w:rsidR="00AD5E77" w:rsidRPr="00A736C2" w:rsidRDefault="00AD5E77" w:rsidP="00A736C2">
            <w:pPr>
              <w:spacing w:after="0" w:line="240" w:lineRule="auto"/>
              <w:rPr>
                <w:rFonts w:ascii="Times New Roman" w:hAnsi="Times New Roman"/>
                <w:sz w:val="20"/>
                <w:szCs w:val="20"/>
              </w:rPr>
            </w:pPr>
          </w:p>
          <w:p w:rsidR="00AD5E77" w:rsidRPr="00A736C2" w:rsidRDefault="00AD5E77" w:rsidP="00A736C2">
            <w:pPr>
              <w:spacing w:after="0" w:line="240" w:lineRule="auto"/>
              <w:ind w:firstLine="325"/>
              <w:jc w:val="both"/>
              <w:rPr>
                <w:rFonts w:ascii="Times New Roman" w:hAnsi="Times New Roman"/>
                <w:sz w:val="20"/>
                <w:szCs w:val="20"/>
              </w:rPr>
            </w:pPr>
            <w:r w:rsidRPr="00A736C2">
              <w:rPr>
                <w:rFonts w:ascii="Times New Roman" w:hAnsi="Times New Roman"/>
                <w:sz w:val="20"/>
                <w:szCs w:val="20"/>
              </w:rPr>
              <w:t xml:space="preserve">Учень (учениця) намагається </w:t>
            </w:r>
            <w:r w:rsidRPr="00A736C2">
              <w:rPr>
                <w:rFonts w:ascii="Times New Roman" w:hAnsi="Times New Roman"/>
                <w:bCs/>
                <w:iCs/>
                <w:sz w:val="20"/>
                <w:szCs w:val="20"/>
              </w:rPr>
              <w:t xml:space="preserve">підтримати діалог відповідно до ситуації спілкування, </w:t>
            </w:r>
            <w:r w:rsidRPr="00A736C2">
              <w:rPr>
                <w:rFonts w:ascii="Times New Roman" w:hAnsi="Times New Roman"/>
                <w:sz w:val="20"/>
                <w:szCs w:val="20"/>
              </w:rPr>
              <w:t xml:space="preserve">в міру швидко добирає потрібні слова, </w:t>
            </w:r>
            <w:r w:rsidRPr="00A736C2">
              <w:rPr>
                <w:rFonts w:ascii="Times New Roman" w:hAnsi="Times New Roman"/>
                <w:bCs/>
                <w:iCs/>
                <w:sz w:val="20"/>
                <w:szCs w:val="20"/>
              </w:rPr>
              <w:t>але не висловлює свого ставлення</w:t>
            </w:r>
            <w:r w:rsidRPr="00A736C2">
              <w:rPr>
                <w:rFonts w:ascii="Times New Roman" w:hAnsi="Times New Roman"/>
                <w:sz w:val="20"/>
                <w:szCs w:val="20"/>
              </w:rPr>
              <w:t xml:space="preserve"> до предмета обговорення. Репліки непоширені, неповні, монотонні. </w:t>
            </w:r>
            <w:r w:rsidRPr="00A736C2">
              <w:rPr>
                <w:rFonts w:ascii="Times New Roman" w:hAnsi="Times New Roman"/>
                <w:bCs/>
                <w:iCs/>
                <w:sz w:val="20"/>
                <w:szCs w:val="20"/>
              </w:rPr>
              <w:t>Будує текст, який відзначається певною зв’язністю, але збіднений  за змістом</w:t>
            </w:r>
            <w:r w:rsidRPr="00A736C2">
              <w:rPr>
                <w:rFonts w:ascii="Times New Roman" w:hAnsi="Times New Roman"/>
                <w:sz w:val="20"/>
                <w:szCs w:val="20"/>
              </w:rPr>
              <w:t>; у висловлюванні спостерігається відхилення від авторського тексту (переказ), порушення послідовності викладу, відсутні зачин або кінцівка, збіднена лексика, є мовні помилки. Не завжди дотримується правил культури спілкування. Потребує стимулу і контролю з боку вчителя.</w:t>
            </w:r>
          </w:p>
          <w:p w:rsidR="00AD5E77" w:rsidRPr="00A736C2" w:rsidRDefault="00AD5E77" w:rsidP="00A736C2">
            <w:pPr>
              <w:spacing w:after="0" w:line="240" w:lineRule="auto"/>
              <w:rPr>
                <w:rFonts w:ascii="Times New Roman" w:hAnsi="Times New Roman"/>
                <w:sz w:val="20"/>
                <w:szCs w:val="20"/>
              </w:rPr>
            </w:pPr>
          </w:p>
        </w:tc>
      </w:tr>
      <w:tr w:rsidR="00AD5E77" w:rsidRPr="00A736C2" w:rsidTr="00A736C2">
        <w:trPr>
          <w:cantSplit/>
          <w:trHeight w:val="1134"/>
        </w:trPr>
        <w:tc>
          <w:tcPr>
            <w:tcW w:w="1008" w:type="dxa"/>
            <w:vMerge/>
            <w:vAlign w:val="center"/>
          </w:tcPr>
          <w:p w:rsidR="00AD5E77" w:rsidRPr="00A736C2" w:rsidRDefault="00AD5E77" w:rsidP="00A736C2">
            <w:pPr>
              <w:spacing w:after="0" w:line="240" w:lineRule="auto"/>
              <w:jc w:val="center"/>
              <w:rPr>
                <w:rFonts w:ascii="Times New Roman" w:hAnsi="Times New Roman"/>
                <w:sz w:val="20"/>
                <w:szCs w:val="20"/>
              </w:rPr>
            </w:pPr>
          </w:p>
        </w:tc>
        <w:tc>
          <w:tcPr>
            <w:tcW w:w="2520" w:type="dxa"/>
            <w:vMerge/>
            <w:textDirection w:val="btLr"/>
            <w:vAlign w:val="center"/>
          </w:tcPr>
          <w:p w:rsidR="00AD5E77" w:rsidRPr="00A736C2" w:rsidRDefault="00AD5E77" w:rsidP="00A736C2">
            <w:pPr>
              <w:spacing w:after="0" w:line="240" w:lineRule="auto"/>
              <w:ind w:left="113" w:right="113"/>
              <w:jc w:val="center"/>
              <w:rPr>
                <w:rFonts w:ascii="Times New Roman" w:hAnsi="Times New Roman"/>
                <w:b/>
                <w:bCs/>
                <w:sz w:val="20"/>
                <w:szCs w:val="20"/>
              </w:rPr>
            </w:pPr>
          </w:p>
        </w:tc>
        <w:tc>
          <w:tcPr>
            <w:tcW w:w="1260" w:type="dxa"/>
            <w:textDirection w:val="btLr"/>
            <w:vAlign w:val="center"/>
          </w:tcPr>
          <w:p w:rsidR="00AD5E77" w:rsidRPr="00A736C2" w:rsidRDefault="00AD5E77" w:rsidP="00A736C2">
            <w:pPr>
              <w:spacing w:after="0" w:line="240" w:lineRule="auto"/>
              <w:ind w:left="113" w:right="113"/>
              <w:jc w:val="center"/>
              <w:rPr>
                <w:rFonts w:ascii="Times New Roman" w:hAnsi="Times New Roman"/>
                <w:b/>
                <w:sz w:val="20"/>
                <w:szCs w:val="20"/>
              </w:rPr>
            </w:pPr>
            <w:r w:rsidRPr="00A736C2">
              <w:rPr>
                <w:rFonts w:ascii="Times New Roman" w:hAnsi="Times New Roman"/>
                <w:b/>
                <w:sz w:val="20"/>
                <w:szCs w:val="20"/>
              </w:rPr>
              <w:t>III – достатній</w:t>
            </w:r>
          </w:p>
        </w:tc>
        <w:tc>
          <w:tcPr>
            <w:tcW w:w="10062" w:type="dxa"/>
          </w:tcPr>
          <w:p w:rsidR="00AD5E77" w:rsidRPr="00A736C2" w:rsidRDefault="00AD5E77" w:rsidP="00A736C2">
            <w:pPr>
              <w:spacing w:after="0" w:line="240" w:lineRule="auto"/>
              <w:rPr>
                <w:rFonts w:ascii="Times New Roman" w:hAnsi="Times New Roman"/>
                <w:sz w:val="20"/>
                <w:szCs w:val="20"/>
              </w:rPr>
            </w:pPr>
          </w:p>
          <w:p w:rsidR="00AD5E77" w:rsidRPr="00A736C2" w:rsidRDefault="00AD5E77" w:rsidP="00A736C2">
            <w:pPr>
              <w:spacing w:after="0" w:line="240" w:lineRule="auto"/>
              <w:ind w:firstLine="325"/>
              <w:jc w:val="both"/>
              <w:rPr>
                <w:rFonts w:ascii="Times New Roman" w:hAnsi="Times New Roman"/>
                <w:sz w:val="20"/>
                <w:szCs w:val="20"/>
              </w:rPr>
            </w:pPr>
            <w:r w:rsidRPr="00A736C2">
              <w:rPr>
                <w:rFonts w:ascii="Times New Roman" w:hAnsi="Times New Roman"/>
                <w:sz w:val="20"/>
                <w:szCs w:val="20"/>
              </w:rPr>
              <w:t xml:space="preserve">Учень (учениця) </w:t>
            </w:r>
            <w:r w:rsidRPr="00A736C2">
              <w:rPr>
                <w:rFonts w:ascii="Times New Roman" w:hAnsi="Times New Roman"/>
                <w:bCs/>
                <w:iCs/>
                <w:sz w:val="20"/>
                <w:szCs w:val="20"/>
              </w:rPr>
              <w:t xml:space="preserve">ініціює і підтримує діалог відповідно до ситуації спілкування, </w:t>
            </w:r>
            <w:r w:rsidRPr="00A736C2">
              <w:rPr>
                <w:rFonts w:ascii="Times New Roman" w:hAnsi="Times New Roman"/>
                <w:sz w:val="20"/>
                <w:szCs w:val="20"/>
              </w:rPr>
              <w:t xml:space="preserve">демонструє належну культуру спілкування, </w:t>
            </w:r>
            <w:r w:rsidRPr="00A736C2">
              <w:rPr>
                <w:rFonts w:ascii="Times New Roman" w:hAnsi="Times New Roman"/>
                <w:bCs/>
                <w:iCs/>
                <w:sz w:val="20"/>
                <w:szCs w:val="20"/>
              </w:rPr>
              <w:t xml:space="preserve">висловлює своє ставлення, але невпевнено і </w:t>
            </w:r>
            <w:r w:rsidRPr="00A736C2">
              <w:rPr>
                <w:rFonts w:ascii="Times New Roman" w:hAnsi="Times New Roman"/>
                <w:sz w:val="20"/>
                <w:szCs w:val="20"/>
              </w:rPr>
              <w:t xml:space="preserve">з приводу попередньо засвоєних, але не всіх аспектів спілкування. Репліки носять побутовий характер. У висловлюваннях використовує </w:t>
            </w:r>
            <w:r w:rsidRPr="00A736C2">
              <w:rPr>
                <w:rFonts w:ascii="Times New Roman" w:hAnsi="Times New Roman"/>
                <w:sz w:val="20"/>
                <w:szCs w:val="20"/>
                <w:lang w:val="uk-UA"/>
              </w:rPr>
              <w:t>прості</w:t>
            </w:r>
            <w:r w:rsidRPr="00A736C2">
              <w:rPr>
                <w:rFonts w:ascii="Times New Roman" w:hAnsi="Times New Roman"/>
                <w:sz w:val="20"/>
                <w:szCs w:val="20"/>
              </w:rPr>
              <w:t xml:space="preserve"> речення, припускається помилок у мовному оформленні. </w:t>
            </w:r>
          </w:p>
          <w:p w:rsidR="00AD5E77" w:rsidRPr="00A736C2" w:rsidRDefault="00AD5E77" w:rsidP="00A736C2">
            <w:pPr>
              <w:spacing w:after="0" w:line="240" w:lineRule="auto"/>
              <w:rPr>
                <w:rFonts w:ascii="Times New Roman" w:hAnsi="Times New Roman"/>
                <w:sz w:val="20"/>
                <w:szCs w:val="20"/>
                <w:lang w:val="uk-UA"/>
              </w:rPr>
            </w:pPr>
          </w:p>
          <w:p w:rsidR="00AD5E77" w:rsidRPr="00A736C2" w:rsidRDefault="00AD5E77" w:rsidP="00A736C2">
            <w:pPr>
              <w:spacing w:after="0" w:line="240" w:lineRule="auto"/>
              <w:rPr>
                <w:rFonts w:ascii="Times New Roman" w:hAnsi="Times New Roman"/>
                <w:sz w:val="20"/>
                <w:szCs w:val="20"/>
                <w:lang w:val="uk-UA"/>
              </w:rPr>
            </w:pPr>
          </w:p>
        </w:tc>
      </w:tr>
      <w:tr w:rsidR="00AD5E77" w:rsidRPr="00A736C2" w:rsidTr="00A736C2">
        <w:trPr>
          <w:cantSplit/>
          <w:trHeight w:val="1822"/>
        </w:trPr>
        <w:tc>
          <w:tcPr>
            <w:tcW w:w="1008" w:type="dxa"/>
            <w:vMerge w:val="restart"/>
            <w:vAlign w:val="center"/>
          </w:tcPr>
          <w:p w:rsidR="00AD5E77" w:rsidRPr="00A736C2" w:rsidRDefault="00AD5E77" w:rsidP="00A736C2">
            <w:pPr>
              <w:spacing w:after="0" w:line="240" w:lineRule="auto"/>
              <w:jc w:val="center"/>
              <w:rPr>
                <w:rFonts w:ascii="Times New Roman" w:hAnsi="Times New Roman"/>
                <w:sz w:val="20"/>
                <w:szCs w:val="20"/>
              </w:rPr>
            </w:pPr>
            <w:r w:rsidRPr="00A736C2">
              <w:rPr>
                <w:rFonts w:ascii="Times New Roman" w:hAnsi="Times New Roman"/>
                <w:sz w:val="20"/>
                <w:szCs w:val="20"/>
              </w:rPr>
              <w:t>2</w:t>
            </w:r>
          </w:p>
        </w:tc>
        <w:tc>
          <w:tcPr>
            <w:tcW w:w="2520" w:type="dxa"/>
            <w:vMerge w:val="restart"/>
            <w:textDirection w:val="btLr"/>
            <w:vAlign w:val="center"/>
          </w:tcPr>
          <w:p w:rsidR="00AD5E77" w:rsidRPr="00A736C2" w:rsidRDefault="00AD5E77" w:rsidP="00A736C2">
            <w:pPr>
              <w:spacing w:after="0" w:line="240" w:lineRule="auto"/>
              <w:ind w:left="113" w:right="113"/>
              <w:jc w:val="center"/>
              <w:rPr>
                <w:rFonts w:ascii="Times New Roman" w:hAnsi="Times New Roman"/>
                <w:b/>
                <w:bCs/>
                <w:sz w:val="20"/>
                <w:szCs w:val="20"/>
                <w:lang w:val="uk-UA"/>
              </w:rPr>
            </w:pPr>
            <w:r w:rsidRPr="00A736C2">
              <w:rPr>
                <w:rFonts w:ascii="Times New Roman" w:hAnsi="Times New Roman"/>
                <w:b/>
                <w:bCs/>
                <w:sz w:val="20"/>
                <w:szCs w:val="20"/>
                <w:lang w:val="uk-UA"/>
              </w:rPr>
              <w:t>Букварний період</w:t>
            </w:r>
          </w:p>
        </w:tc>
        <w:tc>
          <w:tcPr>
            <w:tcW w:w="1260" w:type="dxa"/>
            <w:textDirection w:val="btLr"/>
            <w:vAlign w:val="center"/>
          </w:tcPr>
          <w:p w:rsidR="00AD5E77" w:rsidRPr="00A736C2" w:rsidRDefault="00AD5E77" w:rsidP="00A736C2">
            <w:pPr>
              <w:spacing w:after="0" w:line="240" w:lineRule="auto"/>
              <w:ind w:left="113" w:right="113"/>
              <w:jc w:val="center"/>
              <w:rPr>
                <w:rFonts w:ascii="Times New Roman" w:hAnsi="Times New Roman"/>
                <w:b/>
                <w:sz w:val="20"/>
                <w:szCs w:val="20"/>
              </w:rPr>
            </w:pPr>
            <w:r w:rsidRPr="00A736C2">
              <w:rPr>
                <w:rFonts w:ascii="Times New Roman" w:hAnsi="Times New Roman"/>
                <w:b/>
                <w:sz w:val="20"/>
                <w:szCs w:val="20"/>
              </w:rPr>
              <w:t>І – початковий</w:t>
            </w:r>
          </w:p>
        </w:tc>
        <w:tc>
          <w:tcPr>
            <w:tcW w:w="10062" w:type="dxa"/>
          </w:tcPr>
          <w:p w:rsidR="00AD5E77" w:rsidRPr="00A736C2" w:rsidRDefault="00AD5E77" w:rsidP="00A736C2">
            <w:pPr>
              <w:spacing w:after="0" w:line="240" w:lineRule="auto"/>
              <w:rPr>
                <w:rFonts w:ascii="Times New Roman" w:hAnsi="Times New Roman"/>
                <w:sz w:val="20"/>
                <w:szCs w:val="20"/>
              </w:rPr>
            </w:pPr>
          </w:p>
          <w:p w:rsidR="00AD5E77" w:rsidRPr="00A736C2" w:rsidRDefault="00AD5E77" w:rsidP="00A736C2">
            <w:pPr>
              <w:spacing w:after="0" w:line="240" w:lineRule="auto"/>
              <w:rPr>
                <w:rFonts w:ascii="Times New Roman" w:hAnsi="Times New Roman"/>
                <w:sz w:val="20"/>
                <w:szCs w:val="20"/>
              </w:rPr>
            </w:pPr>
          </w:p>
          <w:p w:rsidR="00AD5E77" w:rsidRPr="00A736C2" w:rsidRDefault="00AD5E77" w:rsidP="00A736C2">
            <w:pPr>
              <w:spacing w:after="0" w:line="240" w:lineRule="auto"/>
              <w:ind w:firstLine="325"/>
              <w:jc w:val="both"/>
              <w:rPr>
                <w:rFonts w:ascii="Times New Roman" w:hAnsi="Times New Roman"/>
                <w:spacing w:val="-12"/>
                <w:sz w:val="20"/>
                <w:szCs w:val="20"/>
                <w:lang w:val="uk-UA"/>
              </w:rPr>
            </w:pPr>
            <w:r w:rsidRPr="00A736C2">
              <w:rPr>
                <w:rFonts w:ascii="Times New Roman" w:hAnsi="Times New Roman"/>
                <w:spacing w:val="-12"/>
                <w:sz w:val="20"/>
                <w:szCs w:val="20"/>
              </w:rPr>
              <w:t xml:space="preserve">Учень </w:t>
            </w:r>
            <w:r w:rsidRPr="00A736C2">
              <w:rPr>
                <w:rFonts w:ascii="Times New Roman" w:hAnsi="Times New Roman"/>
                <w:sz w:val="20"/>
                <w:szCs w:val="20"/>
              </w:rPr>
              <w:t>(учениця)</w:t>
            </w:r>
            <w:r w:rsidRPr="00A736C2">
              <w:rPr>
                <w:rFonts w:ascii="Times New Roman" w:hAnsi="Times New Roman"/>
                <w:spacing w:val="-12"/>
                <w:sz w:val="20"/>
                <w:szCs w:val="20"/>
              </w:rPr>
              <w:t xml:space="preserve"> </w:t>
            </w:r>
            <w:r w:rsidRPr="00A736C2">
              <w:rPr>
                <w:rFonts w:ascii="Times New Roman" w:hAnsi="Times New Roman"/>
                <w:sz w:val="20"/>
                <w:szCs w:val="20"/>
              </w:rPr>
              <w:t>зливає звуки у склади під час читання, переходить на побуквений спосіб, припускає різних типів помилок.. Значення багатьох слів та змісту речень не розуміє. На запитання до змісту тексту не відповідає. Байдужий до читання. Потребує постійного контролю вчителя.</w:t>
            </w:r>
          </w:p>
        </w:tc>
      </w:tr>
      <w:tr w:rsidR="00AD5E77" w:rsidRPr="00A736C2" w:rsidTr="00A736C2">
        <w:trPr>
          <w:cantSplit/>
          <w:trHeight w:val="1134"/>
        </w:trPr>
        <w:tc>
          <w:tcPr>
            <w:tcW w:w="1008" w:type="dxa"/>
            <w:vMerge/>
            <w:vAlign w:val="center"/>
          </w:tcPr>
          <w:p w:rsidR="00AD5E77" w:rsidRPr="00A736C2" w:rsidRDefault="00AD5E77" w:rsidP="00A736C2">
            <w:pPr>
              <w:spacing w:after="0" w:line="240" w:lineRule="auto"/>
              <w:jc w:val="center"/>
              <w:rPr>
                <w:rFonts w:ascii="Times New Roman" w:hAnsi="Times New Roman"/>
                <w:sz w:val="20"/>
                <w:szCs w:val="20"/>
              </w:rPr>
            </w:pPr>
          </w:p>
        </w:tc>
        <w:tc>
          <w:tcPr>
            <w:tcW w:w="2520" w:type="dxa"/>
            <w:vMerge/>
            <w:textDirection w:val="btLr"/>
            <w:vAlign w:val="center"/>
          </w:tcPr>
          <w:p w:rsidR="00AD5E77" w:rsidRPr="00A736C2" w:rsidRDefault="00AD5E77" w:rsidP="00A736C2">
            <w:pPr>
              <w:spacing w:after="0" w:line="240" w:lineRule="auto"/>
              <w:ind w:left="113" w:right="113"/>
              <w:jc w:val="center"/>
              <w:rPr>
                <w:rFonts w:ascii="Times New Roman" w:hAnsi="Times New Roman"/>
                <w:b/>
                <w:bCs/>
                <w:sz w:val="20"/>
                <w:szCs w:val="20"/>
              </w:rPr>
            </w:pPr>
          </w:p>
        </w:tc>
        <w:tc>
          <w:tcPr>
            <w:tcW w:w="1260" w:type="dxa"/>
            <w:textDirection w:val="btLr"/>
            <w:vAlign w:val="center"/>
          </w:tcPr>
          <w:p w:rsidR="00AD5E77" w:rsidRPr="00A736C2" w:rsidRDefault="00AD5E77" w:rsidP="00A736C2">
            <w:pPr>
              <w:spacing w:after="0" w:line="240" w:lineRule="auto"/>
              <w:ind w:left="113" w:right="113"/>
              <w:jc w:val="center"/>
              <w:rPr>
                <w:rFonts w:ascii="Times New Roman" w:hAnsi="Times New Roman"/>
                <w:b/>
                <w:sz w:val="20"/>
                <w:szCs w:val="20"/>
              </w:rPr>
            </w:pPr>
            <w:r w:rsidRPr="00A736C2">
              <w:rPr>
                <w:rFonts w:ascii="Times New Roman" w:hAnsi="Times New Roman"/>
                <w:b/>
                <w:sz w:val="20"/>
                <w:szCs w:val="20"/>
              </w:rPr>
              <w:t>II – середній</w:t>
            </w:r>
          </w:p>
        </w:tc>
        <w:tc>
          <w:tcPr>
            <w:tcW w:w="10062" w:type="dxa"/>
          </w:tcPr>
          <w:p w:rsidR="00AD5E77" w:rsidRPr="00A736C2" w:rsidRDefault="00AD5E77" w:rsidP="00A736C2">
            <w:pPr>
              <w:spacing w:after="0" w:line="240" w:lineRule="auto"/>
              <w:rPr>
                <w:rFonts w:ascii="Times New Roman" w:hAnsi="Times New Roman"/>
                <w:sz w:val="20"/>
                <w:szCs w:val="20"/>
              </w:rPr>
            </w:pPr>
            <w:r w:rsidRPr="00A736C2">
              <w:rPr>
                <w:rFonts w:ascii="Times New Roman" w:hAnsi="Times New Roman"/>
                <w:sz w:val="20"/>
                <w:szCs w:val="20"/>
              </w:rPr>
              <w:t xml:space="preserve"> </w:t>
            </w:r>
          </w:p>
          <w:p w:rsidR="00AD5E77" w:rsidRPr="00A736C2" w:rsidRDefault="00AD5E77" w:rsidP="00A736C2">
            <w:pPr>
              <w:spacing w:after="0" w:line="240" w:lineRule="auto"/>
              <w:ind w:firstLine="325"/>
              <w:jc w:val="both"/>
              <w:rPr>
                <w:rFonts w:ascii="Times New Roman" w:hAnsi="Times New Roman"/>
                <w:sz w:val="20"/>
                <w:szCs w:val="20"/>
              </w:rPr>
            </w:pPr>
            <w:r w:rsidRPr="00A736C2">
              <w:rPr>
                <w:rFonts w:ascii="Times New Roman" w:hAnsi="Times New Roman"/>
                <w:spacing w:val="-12"/>
                <w:sz w:val="20"/>
                <w:szCs w:val="20"/>
              </w:rPr>
              <w:t xml:space="preserve">Учень </w:t>
            </w:r>
            <w:r w:rsidRPr="00A736C2">
              <w:rPr>
                <w:rFonts w:ascii="Times New Roman" w:hAnsi="Times New Roman"/>
                <w:sz w:val="20"/>
                <w:szCs w:val="20"/>
              </w:rPr>
              <w:t xml:space="preserve">(учениця) читає повільно, протяжно по складах. Допускає помилки у вигляді перестановки букв, складів, постановки наголосів. Інтонації речень не дотримується. Конкретизує факти, узагальнює події з допомогою вчителя. Лексику твору не використовує. З допомогою вчителя орієнтується у структурі твору. </w:t>
            </w:r>
            <w:r w:rsidRPr="00A736C2">
              <w:rPr>
                <w:rFonts w:ascii="Times New Roman" w:hAnsi="Times New Roman"/>
                <w:spacing w:val="-20"/>
                <w:sz w:val="20"/>
                <w:szCs w:val="20"/>
              </w:rPr>
              <w:t xml:space="preserve">Починає проявляти інтерес до читання. </w:t>
            </w:r>
            <w:r w:rsidRPr="00A736C2">
              <w:rPr>
                <w:rFonts w:ascii="Times New Roman" w:hAnsi="Times New Roman"/>
                <w:sz w:val="20"/>
                <w:szCs w:val="20"/>
              </w:rPr>
              <w:t>Сприймає допомогу вчителя у вигляді навідних запитань.</w:t>
            </w:r>
          </w:p>
          <w:p w:rsidR="00AD5E77" w:rsidRPr="00A736C2" w:rsidRDefault="00AD5E77" w:rsidP="00A736C2">
            <w:pPr>
              <w:spacing w:after="0" w:line="240" w:lineRule="auto"/>
              <w:rPr>
                <w:rFonts w:ascii="Times New Roman" w:hAnsi="Times New Roman"/>
                <w:sz w:val="20"/>
                <w:szCs w:val="20"/>
              </w:rPr>
            </w:pPr>
          </w:p>
        </w:tc>
      </w:tr>
      <w:tr w:rsidR="00AD5E77" w:rsidRPr="00A736C2" w:rsidTr="00A736C2">
        <w:trPr>
          <w:cantSplit/>
          <w:trHeight w:val="1134"/>
        </w:trPr>
        <w:tc>
          <w:tcPr>
            <w:tcW w:w="1008" w:type="dxa"/>
            <w:vMerge/>
            <w:vAlign w:val="center"/>
          </w:tcPr>
          <w:p w:rsidR="00AD5E77" w:rsidRPr="00A736C2" w:rsidRDefault="00AD5E77" w:rsidP="00A736C2">
            <w:pPr>
              <w:spacing w:after="0" w:line="240" w:lineRule="auto"/>
              <w:jc w:val="center"/>
              <w:rPr>
                <w:rFonts w:ascii="Times New Roman" w:hAnsi="Times New Roman"/>
                <w:sz w:val="20"/>
                <w:szCs w:val="20"/>
              </w:rPr>
            </w:pPr>
          </w:p>
        </w:tc>
        <w:tc>
          <w:tcPr>
            <w:tcW w:w="2520" w:type="dxa"/>
            <w:vMerge/>
            <w:textDirection w:val="btLr"/>
            <w:vAlign w:val="center"/>
          </w:tcPr>
          <w:p w:rsidR="00AD5E77" w:rsidRPr="00A736C2" w:rsidRDefault="00AD5E77" w:rsidP="00A736C2">
            <w:pPr>
              <w:spacing w:after="0" w:line="240" w:lineRule="auto"/>
              <w:ind w:left="113" w:right="113"/>
              <w:jc w:val="center"/>
              <w:rPr>
                <w:rFonts w:ascii="Times New Roman" w:hAnsi="Times New Roman"/>
                <w:b/>
                <w:bCs/>
                <w:sz w:val="20"/>
                <w:szCs w:val="20"/>
              </w:rPr>
            </w:pPr>
          </w:p>
        </w:tc>
        <w:tc>
          <w:tcPr>
            <w:tcW w:w="1260" w:type="dxa"/>
            <w:textDirection w:val="btLr"/>
            <w:vAlign w:val="center"/>
          </w:tcPr>
          <w:p w:rsidR="00AD5E77" w:rsidRPr="00A736C2" w:rsidRDefault="00AD5E77" w:rsidP="00A736C2">
            <w:pPr>
              <w:spacing w:after="0" w:line="240" w:lineRule="auto"/>
              <w:ind w:left="113" w:right="113"/>
              <w:jc w:val="center"/>
              <w:rPr>
                <w:rFonts w:ascii="Times New Roman" w:hAnsi="Times New Roman"/>
                <w:b/>
                <w:sz w:val="20"/>
                <w:szCs w:val="20"/>
              </w:rPr>
            </w:pPr>
            <w:r w:rsidRPr="00A736C2">
              <w:rPr>
                <w:rFonts w:ascii="Times New Roman" w:hAnsi="Times New Roman"/>
                <w:b/>
                <w:sz w:val="20"/>
                <w:szCs w:val="20"/>
              </w:rPr>
              <w:t>III – достатній</w:t>
            </w:r>
          </w:p>
        </w:tc>
        <w:tc>
          <w:tcPr>
            <w:tcW w:w="10062" w:type="dxa"/>
          </w:tcPr>
          <w:p w:rsidR="00AD5E77" w:rsidRPr="00A736C2" w:rsidRDefault="00AD5E77" w:rsidP="00A736C2">
            <w:pPr>
              <w:spacing w:after="0" w:line="240" w:lineRule="auto"/>
              <w:rPr>
                <w:rFonts w:ascii="Times New Roman" w:hAnsi="Times New Roman"/>
                <w:sz w:val="20"/>
                <w:szCs w:val="20"/>
              </w:rPr>
            </w:pPr>
          </w:p>
          <w:p w:rsidR="00AD5E77" w:rsidRPr="00A736C2" w:rsidRDefault="00AD5E77" w:rsidP="00A736C2">
            <w:pPr>
              <w:spacing w:after="0" w:line="240" w:lineRule="auto"/>
              <w:rPr>
                <w:rFonts w:ascii="Times New Roman" w:hAnsi="Times New Roman"/>
                <w:sz w:val="20"/>
                <w:szCs w:val="20"/>
              </w:rPr>
            </w:pPr>
            <w:r w:rsidRPr="00A736C2">
              <w:rPr>
                <w:rFonts w:ascii="Times New Roman" w:hAnsi="Times New Roman"/>
                <w:sz w:val="20"/>
                <w:szCs w:val="20"/>
              </w:rPr>
              <w:t>Учень  в основному правильно відтворює більшу частину навчального матеріалу. Матеріал розуміє, може виділити головне та другорядне. 3 допомогою вчителя частково  може пояснити причинно-наслідкові зв’язки у соціальному оточенні.</w:t>
            </w:r>
          </w:p>
          <w:p w:rsidR="00AD5E77" w:rsidRPr="00A736C2" w:rsidRDefault="00AD5E77" w:rsidP="00A736C2">
            <w:pPr>
              <w:spacing w:after="0" w:line="240" w:lineRule="auto"/>
              <w:rPr>
                <w:rFonts w:ascii="Times New Roman" w:hAnsi="Times New Roman"/>
                <w:sz w:val="20"/>
                <w:szCs w:val="20"/>
              </w:rPr>
            </w:pPr>
            <w:r w:rsidRPr="00A736C2">
              <w:rPr>
                <w:rFonts w:ascii="Times New Roman" w:hAnsi="Times New Roman"/>
                <w:sz w:val="20"/>
                <w:szCs w:val="20"/>
              </w:rPr>
              <w:t>За незначною допомогою вчителя виконує  практичні роботи, завдання в зошиті, здійснює контроль за своєю роботою. В окремих випадках потребує контролю та допомоги з боку вчителя. Нові завдання виконує з незначною допомогою вчителя, переказує спосіб виконання. Під керівництвом вчителя застосовує здоров’язбережувальні уміння і навички за аналогією. Несистематично дотримується основних правил здорового способу життя. Проявляє позитивне, достатньо стале зацікавлене ставлення до навчання, праці, людей, моральних норм, природи, до здоров’я та власної безпеки.</w:t>
            </w:r>
          </w:p>
          <w:p w:rsidR="00AD5E77" w:rsidRPr="00A736C2" w:rsidRDefault="00AD5E77" w:rsidP="00A736C2">
            <w:pPr>
              <w:spacing w:after="0" w:line="240" w:lineRule="auto"/>
              <w:rPr>
                <w:rFonts w:ascii="Times New Roman" w:hAnsi="Times New Roman"/>
                <w:sz w:val="20"/>
                <w:szCs w:val="20"/>
              </w:rPr>
            </w:pPr>
          </w:p>
          <w:p w:rsidR="00AD5E77" w:rsidRPr="00A736C2" w:rsidRDefault="00AD5E77" w:rsidP="00A736C2">
            <w:pPr>
              <w:spacing w:after="0" w:line="240" w:lineRule="auto"/>
              <w:rPr>
                <w:rFonts w:ascii="Times New Roman" w:hAnsi="Times New Roman"/>
                <w:sz w:val="20"/>
                <w:szCs w:val="20"/>
              </w:rPr>
            </w:pPr>
          </w:p>
          <w:p w:rsidR="00AD5E77" w:rsidRPr="00A736C2" w:rsidRDefault="00AD5E77" w:rsidP="00A736C2">
            <w:pPr>
              <w:spacing w:after="0" w:line="240" w:lineRule="auto"/>
              <w:rPr>
                <w:rFonts w:ascii="Times New Roman" w:hAnsi="Times New Roman"/>
                <w:sz w:val="20"/>
                <w:szCs w:val="20"/>
              </w:rPr>
            </w:pPr>
          </w:p>
        </w:tc>
      </w:tr>
      <w:tr w:rsidR="00AD5E77" w:rsidRPr="00A736C2" w:rsidTr="00A736C2">
        <w:trPr>
          <w:cantSplit/>
          <w:trHeight w:val="1134"/>
        </w:trPr>
        <w:tc>
          <w:tcPr>
            <w:tcW w:w="1008" w:type="dxa"/>
            <w:vMerge w:val="restart"/>
            <w:vAlign w:val="center"/>
          </w:tcPr>
          <w:p w:rsidR="00AD5E77" w:rsidRPr="00A736C2" w:rsidRDefault="00AD5E77" w:rsidP="00A736C2">
            <w:pPr>
              <w:spacing w:after="0" w:line="240" w:lineRule="auto"/>
              <w:jc w:val="center"/>
              <w:rPr>
                <w:rFonts w:ascii="Times New Roman" w:hAnsi="Times New Roman"/>
                <w:sz w:val="20"/>
                <w:szCs w:val="20"/>
              </w:rPr>
            </w:pPr>
            <w:r w:rsidRPr="00A736C2">
              <w:rPr>
                <w:rFonts w:ascii="Times New Roman" w:hAnsi="Times New Roman"/>
                <w:sz w:val="20"/>
                <w:szCs w:val="20"/>
              </w:rPr>
              <w:t>3</w:t>
            </w:r>
          </w:p>
        </w:tc>
        <w:tc>
          <w:tcPr>
            <w:tcW w:w="2520" w:type="dxa"/>
            <w:vMerge w:val="restart"/>
            <w:textDirection w:val="btLr"/>
            <w:vAlign w:val="center"/>
          </w:tcPr>
          <w:p w:rsidR="00AD5E77" w:rsidRPr="00A736C2" w:rsidRDefault="00AD5E77" w:rsidP="00A736C2">
            <w:pPr>
              <w:spacing w:after="0" w:line="240" w:lineRule="auto"/>
              <w:ind w:left="113" w:right="113"/>
              <w:jc w:val="center"/>
              <w:rPr>
                <w:rFonts w:ascii="Times New Roman" w:hAnsi="Times New Roman"/>
                <w:b/>
                <w:sz w:val="20"/>
                <w:szCs w:val="20"/>
                <w:lang w:val="uk-UA"/>
              </w:rPr>
            </w:pPr>
            <w:r w:rsidRPr="00A736C2">
              <w:rPr>
                <w:rFonts w:ascii="Times New Roman" w:hAnsi="Times New Roman"/>
                <w:b/>
                <w:sz w:val="20"/>
                <w:szCs w:val="20"/>
                <w:lang w:val="uk-UA"/>
              </w:rPr>
              <w:t>Післябукварний період</w:t>
            </w:r>
          </w:p>
        </w:tc>
        <w:tc>
          <w:tcPr>
            <w:tcW w:w="1260" w:type="dxa"/>
            <w:textDirection w:val="btLr"/>
            <w:vAlign w:val="center"/>
          </w:tcPr>
          <w:p w:rsidR="00AD5E77" w:rsidRPr="00A736C2" w:rsidRDefault="00AD5E77" w:rsidP="00A736C2">
            <w:pPr>
              <w:spacing w:after="0" w:line="240" w:lineRule="auto"/>
              <w:ind w:left="113" w:right="113"/>
              <w:jc w:val="center"/>
              <w:rPr>
                <w:rFonts w:ascii="Times New Roman" w:hAnsi="Times New Roman"/>
                <w:b/>
                <w:sz w:val="20"/>
                <w:szCs w:val="20"/>
              </w:rPr>
            </w:pPr>
            <w:r w:rsidRPr="00A736C2">
              <w:rPr>
                <w:rFonts w:ascii="Times New Roman" w:hAnsi="Times New Roman"/>
                <w:b/>
                <w:sz w:val="20"/>
                <w:szCs w:val="20"/>
              </w:rPr>
              <w:t>І – початко-вий</w:t>
            </w:r>
          </w:p>
        </w:tc>
        <w:tc>
          <w:tcPr>
            <w:tcW w:w="10062" w:type="dxa"/>
          </w:tcPr>
          <w:p w:rsidR="00AD5E77" w:rsidRPr="00A736C2" w:rsidRDefault="00AD5E77" w:rsidP="00A736C2">
            <w:pPr>
              <w:spacing w:after="0" w:line="240" w:lineRule="auto"/>
              <w:rPr>
                <w:rFonts w:ascii="Times New Roman" w:hAnsi="Times New Roman"/>
                <w:sz w:val="20"/>
                <w:szCs w:val="20"/>
              </w:rPr>
            </w:pPr>
          </w:p>
          <w:p w:rsidR="00AD5E77" w:rsidRPr="00A736C2" w:rsidRDefault="00AD5E77" w:rsidP="00A736C2">
            <w:pPr>
              <w:spacing w:after="0" w:line="240" w:lineRule="auto"/>
              <w:ind w:firstLine="325"/>
              <w:jc w:val="both"/>
              <w:rPr>
                <w:rFonts w:ascii="Times New Roman" w:hAnsi="Times New Roman"/>
                <w:sz w:val="20"/>
                <w:szCs w:val="20"/>
              </w:rPr>
            </w:pPr>
            <w:r w:rsidRPr="00A736C2">
              <w:rPr>
                <w:rFonts w:ascii="Times New Roman" w:hAnsi="Times New Roman"/>
                <w:sz w:val="20"/>
                <w:szCs w:val="20"/>
              </w:rPr>
              <w:t>Учень (учениця) читає повільно, протяжно по складах. Намагається читати цілими словами. Спостерігаються окремі повтори складів, слів, заміни букв. Читання монотонне, розділових знаків не дотримується. Намагається правильно відповідати на питання до змісту прочитаного. З допомогою вибірково переказує. З допомогою вчителя орієнтується у структурі твору. Виявляє вибірковий інтерес до прочитаного. Потребує стимулу до діяльності.</w:t>
            </w:r>
          </w:p>
          <w:p w:rsidR="00AD5E77" w:rsidRPr="00A736C2" w:rsidRDefault="00AD5E77" w:rsidP="00A736C2">
            <w:pPr>
              <w:spacing w:after="0" w:line="240" w:lineRule="auto"/>
              <w:rPr>
                <w:rFonts w:ascii="Times New Roman" w:hAnsi="Times New Roman"/>
                <w:sz w:val="20"/>
                <w:szCs w:val="20"/>
                <w:lang w:val="uk-UA"/>
              </w:rPr>
            </w:pPr>
          </w:p>
          <w:p w:rsidR="00AD5E77" w:rsidRPr="00A736C2" w:rsidRDefault="00AD5E77" w:rsidP="00A736C2">
            <w:pPr>
              <w:spacing w:after="0" w:line="240" w:lineRule="auto"/>
              <w:rPr>
                <w:rFonts w:ascii="Times New Roman" w:hAnsi="Times New Roman"/>
                <w:sz w:val="20"/>
                <w:szCs w:val="20"/>
                <w:lang w:val="uk-UA"/>
              </w:rPr>
            </w:pPr>
          </w:p>
          <w:p w:rsidR="00AD5E77" w:rsidRPr="00A736C2" w:rsidRDefault="00AD5E77" w:rsidP="00A736C2">
            <w:pPr>
              <w:spacing w:after="0" w:line="240" w:lineRule="auto"/>
              <w:rPr>
                <w:rFonts w:ascii="Times New Roman" w:hAnsi="Times New Roman"/>
                <w:sz w:val="20"/>
                <w:szCs w:val="20"/>
                <w:lang w:val="uk-UA"/>
              </w:rPr>
            </w:pPr>
          </w:p>
        </w:tc>
      </w:tr>
      <w:tr w:rsidR="00AD5E77" w:rsidRPr="00A736C2" w:rsidTr="00A736C2">
        <w:trPr>
          <w:cantSplit/>
          <w:trHeight w:val="1134"/>
        </w:trPr>
        <w:tc>
          <w:tcPr>
            <w:tcW w:w="1008" w:type="dxa"/>
            <w:vMerge/>
            <w:vAlign w:val="center"/>
          </w:tcPr>
          <w:p w:rsidR="00AD5E77" w:rsidRPr="00A736C2" w:rsidRDefault="00AD5E77" w:rsidP="00A736C2">
            <w:pPr>
              <w:spacing w:after="0" w:line="240" w:lineRule="auto"/>
              <w:jc w:val="center"/>
              <w:rPr>
                <w:rFonts w:ascii="Times New Roman" w:hAnsi="Times New Roman"/>
                <w:sz w:val="20"/>
                <w:szCs w:val="20"/>
              </w:rPr>
            </w:pPr>
          </w:p>
        </w:tc>
        <w:tc>
          <w:tcPr>
            <w:tcW w:w="2520" w:type="dxa"/>
            <w:vMerge/>
          </w:tcPr>
          <w:p w:rsidR="00AD5E77" w:rsidRPr="00A736C2" w:rsidRDefault="00AD5E77" w:rsidP="00A736C2">
            <w:pPr>
              <w:spacing w:after="0" w:line="240" w:lineRule="auto"/>
              <w:rPr>
                <w:rFonts w:ascii="Times New Roman" w:hAnsi="Times New Roman"/>
                <w:sz w:val="20"/>
                <w:szCs w:val="20"/>
              </w:rPr>
            </w:pPr>
          </w:p>
        </w:tc>
        <w:tc>
          <w:tcPr>
            <w:tcW w:w="1260" w:type="dxa"/>
            <w:textDirection w:val="btLr"/>
            <w:vAlign w:val="center"/>
          </w:tcPr>
          <w:p w:rsidR="00AD5E77" w:rsidRPr="00A736C2" w:rsidRDefault="00AD5E77" w:rsidP="00A736C2">
            <w:pPr>
              <w:spacing w:after="0" w:line="240" w:lineRule="auto"/>
              <w:ind w:left="113" w:right="113"/>
              <w:jc w:val="center"/>
              <w:rPr>
                <w:rFonts w:ascii="Times New Roman" w:hAnsi="Times New Roman"/>
                <w:b/>
                <w:sz w:val="20"/>
                <w:szCs w:val="20"/>
              </w:rPr>
            </w:pPr>
            <w:r w:rsidRPr="00A736C2">
              <w:rPr>
                <w:rFonts w:ascii="Times New Roman" w:hAnsi="Times New Roman"/>
                <w:b/>
                <w:sz w:val="20"/>
                <w:szCs w:val="20"/>
              </w:rPr>
              <w:t>II – середній</w:t>
            </w:r>
          </w:p>
        </w:tc>
        <w:tc>
          <w:tcPr>
            <w:tcW w:w="10062" w:type="dxa"/>
          </w:tcPr>
          <w:p w:rsidR="00AD5E77" w:rsidRPr="00A736C2" w:rsidRDefault="00AD5E77" w:rsidP="00A736C2">
            <w:pPr>
              <w:spacing w:after="0" w:line="240" w:lineRule="auto"/>
              <w:rPr>
                <w:rFonts w:ascii="Times New Roman" w:hAnsi="Times New Roman"/>
                <w:sz w:val="20"/>
                <w:szCs w:val="20"/>
                <w:lang w:val="uk-UA"/>
              </w:rPr>
            </w:pPr>
          </w:p>
          <w:p w:rsidR="00AD5E77" w:rsidRPr="00A736C2" w:rsidRDefault="00AD5E77" w:rsidP="00A736C2">
            <w:pPr>
              <w:spacing w:after="0" w:line="240" w:lineRule="auto"/>
              <w:rPr>
                <w:rFonts w:ascii="Times New Roman" w:hAnsi="Times New Roman"/>
                <w:sz w:val="20"/>
                <w:szCs w:val="20"/>
                <w:lang w:val="uk-UA"/>
              </w:rPr>
            </w:pPr>
            <w:r w:rsidRPr="00A736C2">
              <w:rPr>
                <w:rFonts w:ascii="Times New Roman" w:hAnsi="Times New Roman"/>
                <w:sz w:val="20"/>
                <w:szCs w:val="20"/>
              </w:rPr>
              <w:t>Учень (учениця) читає повільно, намагається читати цілими словами, правильно зливає звуки у склади. Іноді допускає помилки у вигляді повтору складів, слів. Інтонування речень, наголосів, логічних пауз під час читання не дотримується. Намагається відповідати самостійно на запитання по тексту, але лексику твору для відповіді не використовує. Оцінне ставлення до прочитаного не виявляє. Потребує стимулу, заохочення. Цікавиться оцінкою власної діяльності.</w:t>
            </w:r>
          </w:p>
          <w:p w:rsidR="00AD5E77" w:rsidRPr="00A736C2" w:rsidRDefault="00AD5E77" w:rsidP="00A736C2">
            <w:pPr>
              <w:spacing w:after="0" w:line="240" w:lineRule="auto"/>
              <w:rPr>
                <w:rFonts w:ascii="Times New Roman" w:hAnsi="Times New Roman"/>
                <w:sz w:val="20"/>
                <w:szCs w:val="20"/>
                <w:lang w:val="uk-UA"/>
              </w:rPr>
            </w:pPr>
          </w:p>
        </w:tc>
      </w:tr>
      <w:tr w:rsidR="00AD5E77" w:rsidRPr="00A736C2" w:rsidTr="00A736C2">
        <w:trPr>
          <w:cantSplit/>
          <w:trHeight w:val="1134"/>
        </w:trPr>
        <w:tc>
          <w:tcPr>
            <w:tcW w:w="1008" w:type="dxa"/>
            <w:vMerge/>
            <w:vAlign w:val="center"/>
          </w:tcPr>
          <w:p w:rsidR="00AD5E77" w:rsidRPr="00A736C2" w:rsidRDefault="00AD5E77" w:rsidP="00A736C2">
            <w:pPr>
              <w:spacing w:after="0" w:line="240" w:lineRule="auto"/>
              <w:jc w:val="center"/>
              <w:rPr>
                <w:rFonts w:ascii="Times New Roman" w:hAnsi="Times New Roman"/>
                <w:sz w:val="20"/>
                <w:szCs w:val="20"/>
              </w:rPr>
            </w:pPr>
          </w:p>
        </w:tc>
        <w:tc>
          <w:tcPr>
            <w:tcW w:w="2520" w:type="dxa"/>
            <w:vMerge/>
          </w:tcPr>
          <w:p w:rsidR="00AD5E77" w:rsidRPr="00A736C2" w:rsidRDefault="00AD5E77" w:rsidP="00A736C2">
            <w:pPr>
              <w:spacing w:after="0" w:line="240" w:lineRule="auto"/>
              <w:rPr>
                <w:rFonts w:ascii="Times New Roman" w:hAnsi="Times New Roman"/>
                <w:sz w:val="20"/>
                <w:szCs w:val="20"/>
              </w:rPr>
            </w:pPr>
          </w:p>
        </w:tc>
        <w:tc>
          <w:tcPr>
            <w:tcW w:w="1260" w:type="dxa"/>
            <w:textDirection w:val="btLr"/>
            <w:vAlign w:val="center"/>
          </w:tcPr>
          <w:p w:rsidR="00AD5E77" w:rsidRPr="00A736C2" w:rsidRDefault="00AD5E77" w:rsidP="00A736C2">
            <w:pPr>
              <w:spacing w:after="0" w:line="240" w:lineRule="auto"/>
              <w:ind w:left="113" w:right="113"/>
              <w:jc w:val="center"/>
              <w:rPr>
                <w:rFonts w:ascii="Times New Roman" w:hAnsi="Times New Roman"/>
                <w:b/>
                <w:sz w:val="20"/>
                <w:szCs w:val="20"/>
              </w:rPr>
            </w:pPr>
            <w:r w:rsidRPr="00A736C2">
              <w:rPr>
                <w:rFonts w:ascii="Times New Roman" w:hAnsi="Times New Roman"/>
                <w:b/>
                <w:sz w:val="20"/>
                <w:szCs w:val="20"/>
              </w:rPr>
              <w:t>III – достатній</w:t>
            </w:r>
          </w:p>
        </w:tc>
        <w:tc>
          <w:tcPr>
            <w:tcW w:w="10062" w:type="dxa"/>
          </w:tcPr>
          <w:p w:rsidR="00AD5E77" w:rsidRPr="00A736C2" w:rsidRDefault="00AD5E77" w:rsidP="00A736C2">
            <w:pPr>
              <w:spacing w:after="0" w:line="240" w:lineRule="auto"/>
              <w:rPr>
                <w:rFonts w:ascii="Times New Roman" w:hAnsi="Times New Roman"/>
                <w:sz w:val="20"/>
                <w:szCs w:val="20"/>
              </w:rPr>
            </w:pPr>
          </w:p>
          <w:p w:rsidR="00AD5E77" w:rsidRPr="00A736C2" w:rsidRDefault="00AD5E77" w:rsidP="00A736C2">
            <w:pPr>
              <w:spacing w:after="0" w:line="240" w:lineRule="auto"/>
              <w:ind w:firstLine="325"/>
              <w:jc w:val="both"/>
              <w:rPr>
                <w:rFonts w:ascii="Times New Roman" w:hAnsi="Times New Roman"/>
                <w:sz w:val="20"/>
                <w:szCs w:val="20"/>
              </w:rPr>
            </w:pPr>
            <w:r w:rsidRPr="00A736C2">
              <w:rPr>
                <w:rFonts w:ascii="Times New Roman" w:hAnsi="Times New Roman"/>
                <w:spacing w:val="-12"/>
                <w:sz w:val="20"/>
                <w:szCs w:val="20"/>
              </w:rPr>
              <w:t xml:space="preserve">Учень (учениця) </w:t>
            </w:r>
            <w:r w:rsidRPr="00A736C2">
              <w:rPr>
                <w:rFonts w:ascii="Times New Roman" w:hAnsi="Times New Roman"/>
                <w:sz w:val="20"/>
                <w:szCs w:val="20"/>
              </w:rPr>
              <w:t>читає повільно цілими словами. Дотримується правильності наголосів у словах. Намагається пояснити причинно-наслідкові зв’язки між подіями у творі. Може скласти деякі оцінні судження. Використовує ілюстрації до творів. На запитання до змісту знаходить текстові підтвердження. Користується лексикою твору. Виявляє інтерес до читання, активність під час роботи над змістом. Намагається виконувати усі завдання та рекомендації вчителя. Потребує стимулу з боку вчителя.</w:t>
            </w:r>
          </w:p>
          <w:p w:rsidR="00AD5E77" w:rsidRPr="00A736C2" w:rsidRDefault="00AD5E77" w:rsidP="00A736C2">
            <w:pPr>
              <w:spacing w:after="0" w:line="240" w:lineRule="auto"/>
              <w:rPr>
                <w:rFonts w:ascii="Times New Roman" w:hAnsi="Times New Roman"/>
                <w:sz w:val="20"/>
                <w:szCs w:val="20"/>
              </w:rPr>
            </w:pPr>
          </w:p>
        </w:tc>
      </w:tr>
    </w:tbl>
    <w:p w:rsidR="00AD5E77" w:rsidRPr="00590EE8" w:rsidRDefault="00AD5E77" w:rsidP="00590EE8">
      <w:pPr>
        <w:rPr>
          <w:rStyle w:val="4"/>
          <w:szCs w:val="28"/>
          <w:lang w:val="ru-RU"/>
        </w:rPr>
      </w:pPr>
    </w:p>
    <w:sectPr w:rsidR="00AD5E77" w:rsidRPr="00590EE8" w:rsidSect="00C27F28">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7F28"/>
    <w:rsid w:val="0005016E"/>
    <w:rsid w:val="00257039"/>
    <w:rsid w:val="00385B09"/>
    <w:rsid w:val="00590EE8"/>
    <w:rsid w:val="00892F72"/>
    <w:rsid w:val="008B33FC"/>
    <w:rsid w:val="008D0D66"/>
    <w:rsid w:val="00943DC2"/>
    <w:rsid w:val="009B7248"/>
    <w:rsid w:val="00A30E03"/>
    <w:rsid w:val="00A736C2"/>
    <w:rsid w:val="00AD5E77"/>
    <w:rsid w:val="00C27F28"/>
    <w:rsid w:val="00CC3158"/>
    <w:rsid w:val="00D37AEE"/>
    <w:rsid w:val="00E92AEA"/>
    <w:rsid w:val="00EC4415"/>
    <w:rsid w:val="00F27711"/>
    <w:rsid w:val="00FB07DD"/>
    <w:rsid w:val="00FE7FA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F72"/>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
    <w:name w:val="Основной текст (4)"/>
    <w:uiPriority w:val="99"/>
    <w:rsid w:val="00C27F28"/>
    <w:rPr>
      <w:rFonts w:ascii="Times New Roman" w:hAnsi="Times New Roman"/>
      <w:b/>
      <w:color w:val="000000"/>
      <w:spacing w:val="0"/>
      <w:w w:val="100"/>
      <w:position w:val="0"/>
      <w:sz w:val="28"/>
      <w:u w:val="none"/>
      <w:lang w:val="uk-UA" w:eastAsia="uk-UA"/>
    </w:rPr>
  </w:style>
  <w:style w:type="table" w:styleId="TableGrid">
    <w:name w:val="Table Grid"/>
    <w:basedOn w:val="TableNormal"/>
    <w:uiPriority w:val="99"/>
    <w:rsid w:val="00C27F28"/>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pt">
    <w:name w:val="Основной текст + 12 pt"/>
    <w:aliases w:val="Полужирный,Интервал 0 pt"/>
    <w:basedOn w:val="DefaultParagraphFont"/>
    <w:uiPriority w:val="99"/>
    <w:rsid w:val="00F27711"/>
    <w:rPr>
      <w:rFonts w:ascii="Times New Roman" w:hAnsi="Times New Roman" w:cs="Times New Roman"/>
      <w:b/>
      <w:bCs/>
      <w:color w:val="000000"/>
      <w:spacing w:val="-4"/>
      <w:w w:val="100"/>
      <w:position w:val="0"/>
      <w:sz w:val="24"/>
      <w:szCs w:val="24"/>
      <w:u w:val="none"/>
      <w:lang w:val="uk-UA"/>
    </w:rPr>
  </w:style>
  <w:style w:type="character" w:customStyle="1" w:styleId="a">
    <w:name w:val="Основной текст_"/>
    <w:basedOn w:val="DefaultParagraphFont"/>
    <w:link w:val="2"/>
    <w:uiPriority w:val="99"/>
    <w:locked/>
    <w:rsid w:val="009B7248"/>
    <w:rPr>
      <w:rFonts w:ascii="Times New Roman" w:hAnsi="Times New Roman" w:cs="Times New Roman"/>
      <w:spacing w:val="2"/>
      <w:sz w:val="20"/>
      <w:szCs w:val="20"/>
      <w:shd w:val="clear" w:color="auto" w:fill="FFFFFF"/>
    </w:rPr>
  </w:style>
  <w:style w:type="paragraph" w:customStyle="1" w:styleId="2">
    <w:name w:val="Основной текст2"/>
    <w:basedOn w:val="Normal"/>
    <w:link w:val="a"/>
    <w:uiPriority w:val="99"/>
    <w:rsid w:val="009B7248"/>
    <w:pPr>
      <w:widowControl w:val="0"/>
      <w:shd w:val="clear" w:color="auto" w:fill="FFFFFF"/>
      <w:spacing w:before="180" w:after="0" w:line="360" w:lineRule="exact"/>
      <w:ind w:hanging="2780"/>
    </w:pPr>
    <w:rPr>
      <w:rFonts w:ascii="Times New Roman" w:hAnsi="Times New Roman"/>
      <w:spacing w:val="2"/>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TotalTime>
  <Pages>3</Pages>
  <Words>2799</Words>
  <Characters>1596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dcterms:created xsi:type="dcterms:W3CDTF">2021-09-12T16:27:00Z</dcterms:created>
  <dcterms:modified xsi:type="dcterms:W3CDTF">2022-01-10T09:25:00Z</dcterms:modified>
</cp:coreProperties>
</file>